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ACA4" w14:textId="77777777" w:rsidR="00C0007C" w:rsidRPr="00C0007C" w:rsidRDefault="00C0007C" w:rsidP="00C0007C">
      <w:pPr>
        <w:snapToGrid w:val="0"/>
        <w:jc w:val="center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  <w:shd w:val="clear" w:color="auto" w:fill="F2F2F2"/>
        </w:rPr>
        <w:t>國民教育輔導團語文學習領域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  <w:shd w:val="clear" w:color="auto" w:fill="F2F2F2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  <w:shd w:val="clear" w:color="auto" w:fill="F2F2F2"/>
        </w:rPr>
        <w:t>輔導小組</w:t>
      </w:r>
    </w:p>
    <w:p w14:paraId="2526E958" w14:textId="77777777" w:rsidR="00C0007C" w:rsidRPr="00C0007C" w:rsidRDefault="00C0007C" w:rsidP="00C0007C">
      <w:pPr>
        <w:snapToGrid w:val="0"/>
        <w:jc w:val="center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</w:p>
    <w:p w14:paraId="60D29FAC" w14:textId="77777777" w:rsidR="00C0007C" w:rsidRPr="00C0007C" w:rsidRDefault="00C0007C" w:rsidP="00C0007C">
      <w:pPr>
        <w:pStyle w:val="1"/>
        <w:keepNext w:val="0"/>
        <w:keepLines w:val="0"/>
        <w:shd w:val="clear" w:color="auto" w:fill="FFFFFF"/>
        <w:snapToGrid w:val="0"/>
        <w:spacing w:before="0" w:after="0"/>
        <w:ind w:left="0" w:firstLine="0"/>
        <w:jc w:val="center"/>
        <w:rPr>
          <w:rFonts w:ascii="標楷體" w:eastAsia="標楷體" w:hAnsi="標楷體" w:cs="華康標楷體"/>
          <w:b w:val="0"/>
          <w:color w:val="000000" w:themeColor="text1"/>
          <w:sz w:val="28"/>
          <w:szCs w:val="28"/>
        </w:rPr>
      </w:pPr>
      <w:bookmarkStart w:id="0" w:name="_Toc43381777"/>
      <w:r w:rsidRPr="00C0007C">
        <w:rPr>
          <w:rFonts w:ascii="標楷體" w:eastAsia="標楷體" w:hAnsi="標楷體" w:cs="華康標楷體"/>
          <w:b w:val="0"/>
          <w:color w:val="000000" w:themeColor="text1"/>
          <w:sz w:val="28"/>
          <w:szCs w:val="28"/>
        </w:rPr>
        <w:t>子計畫三:</w:t>
      </w:r>
      <w:r w:rsidRPr="00C0007C">
        <w:rPr>
          <w:rFonts w:ascii="標楷體" w:eastAsia="標楷體" w:hAnsi="標楷體" w:cs="華康標楷體" w:hint="eastAsia"/>
          <w:b w:val="0"/>
          <w:color w:val="000000" w:themeColor="text1"/>
          <w:sz w:val="28"/>
          <w:szCs w:val="28"/>
        </w:rPr>
        <w:t>本土語文(閩南語)素養導向教學與評量研習實施計畫</w:t>
      </w:r>
      <w:bookmarkEnd w:id="0"/>
    </w:p>
    <w:p w14:paraId="0B446700" w14:textId="77777777" w:rsidR="00C0007C" w:rsidRPr="00C0007C" w:rsidRDefault="00C0007C" w:rsidP="00C0007C">
      <w:pPr>
        <w:snapToGrid w:val="0"/>
        <w:jc w:val="center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</w:p>
    <w:p w14:paraId="5A30127C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一、依據</w:t>
      </w:r>
    </w:p>
    <w:p w14:paraId="014214B0" w14:textId="77777777" w:rsidR="00C0007C" w:rsidRPr="00C0007C" w:rsidRDefault="00C0007C" w:rsidP="00C0007C">
      <w:pPr>
        <w:snapToGrid w:val="0"/>
        <w:spacing w:beforeLines="50" w:before="180"/>
        <w:ind w:left="708" w:hanging="708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（一）教育部補助直轄市、縣(市)政府精進國民中學及國民小學教師教學專業與課程品質作業要點。</w:t>
      </w:r>
      <w:bookmarkStart w:id="1" w:name="_GoBack"/>
      <w:bookmarkEnd w:id="1"/>
    </w:p>
    <w:p w14:paraId="5F205E28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（二）基隆市109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學年度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精進國民中小學教師教學專業與課程品質整體推動計畫。</w:t>
      </w:r>
    </w:p>
    <w:p w14:paraId="77C9038A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（三）基隆市109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學年度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國民教育輔導團整體團務計畫。</w:t>
      </w:r>
    </w:p>
    <w:p w14:paraId="7599B6B9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二、現況分析與需求評估</w:t>
      </w:r>
    </w:p>
    <w:p w14:paraId="2503BF22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 xml:space="preserve">   本市學校編制多小型學校，學校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教師人數少，大型學校部份節數委由支援人員擔任，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老師不易組成教學成長社群，特安排於開學前集結教師共同備課，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共同研討素養導向教學與評量在閩南語課程的實施模式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，企能提昇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新課綱精神逐步落實於本土語文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教學。</w:t>
      </w:r>
    </w:p>
    <w:p w14:paraId="1BC852CC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三、目的</w:t>
      </w:r>
    </w:p>
    <w:p w14:paraId="6F1D0E9C" w14:textId="77777777" w:rsidR="00C0007C" w:rsidRPr="00C0007C" w:rsidRDefault="00C0007C" w:rsidP="00C0007C">
      <w:pPr>
        <w:snapToGrid w:val="0"/>
        <w:spacing w:beforeLines="50" w:before="180"/>
        <w:ind w:left="1920" w:hanging="72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（一）提升閩南語教學人員之課程設計專業知能，進而提升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教學成效。</w:t>
      </w:r>
    </w:p>
    <w:p w14:paraId="48C660D8" w14:textId="77777777" w:rsidR="00C0007C" w:rsidRPr="00C0007C" w:rsidRDefault="00C0007C" w:rsidP="00C0007C">
      <w:pPr>
        <w:snapToGrid w:val="0"/>
        <w:spacing w:beforeLines="50" w:before="180"/>
        <w:ind w:left="1920" w:hanging="72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（二）協助各校少數閩南語教學教師進行學期備課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，共同研討素養導向教學與評量在閩南語課程的實施模式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。</w:t>
      </w:r>
    </w:p>
    <w:p w14:paraId="7D7E2724" w14:textId="77777777" w:rsidR="00C0007C" w:rsidRPr="00C0007C" w:rsidRDefault="00C0007C" w:rsidP="00C0007C">
      <w:pPr>
        <w:snapToGrid w:val="0"/>
        <w:spacing w:beforeLines="50" w:before="180"/>
        <w:ind w:left="1920" w:hanging="72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（三）以專業帶領教師提升教學品質及產出教學實例共同分享。</w:t>
      </w:r>
    </w:p>
    <w:p w14:paraId="6BB086C3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四、辦理單位</w:t>
      </w:r>
    </w:p>
    <w:p w14:paraId="6E2EDC40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（一）指導單位：教育部國民及學前教育署</w:t>
      </w:r>
    </w:p>
    <w:p w14:paraId="16C4755E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lastRenderedPageBreak/>
        <w:t>（二）主辦單位：基隆市政府教育處</w:t>
      </w:r>
    </w:p>
    <w:p w14:paraId="09D76334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（三）承辦單位：基隆市國民教育輔導團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學習領域小組</w:t>
      </w:r>
    </w:p>
    <w:p w14:paraId="27058361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五、辦理日期及地點﹔10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9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年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8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月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13日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、8月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14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日，基隆市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深澳國小會議室</w:t>
      </w:r>
    </w:p>
    <w:p w14:paraId="198DF0A4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 xml:space="preserve">六、參加對象與人數： 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教學教學人員、輔導團團員，約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40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人。</w:t>
      </w:r>
    </w:p>
    <w:p w14:paraId="7555733B" w14:textId="77777777" w:rsidR="00C0007C" w:rsidRPr="00C0007C" w:rsidRDefault="00C0007C" w:rsidP="00C0007C">
      <w:pPr>
        <w:snapToGrid w:val="0"/>
        <w:spacing w:beforeLines="50" w:before="180"/>
        <w:ind w:left="4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七、研習課程摘要：</w:t>
      </w:r>
    </w:p>
    <w:tbl>
      <w:tblPr>
        <w:tblW w:w="9045" w:type="dxa"/>
        <w:tblInd w:w="-108" w:type="dxa"/>
        <w:tblBorders>
          <w:top w:val="single" w:sz="24" w:space="0" w:color="000001"/>
          <w:left w:val="single" w:sz="24" w:space="0" w:color="000001"/>
          <w:bottom w:val="single" w:sz="8" w:space="0" w:color="000001"/>
          <w:insideH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915"/>
        <w:gridCol w:w="2535"/>
      </w:tblGrid>
      <w:tr w:rsidR="00C0007C" w:rsidRPr="00C0007C" w14:paraId="22FCA534" w14:textId="77777777" w:rsidTr="00064BC4">
        <w:trPr>
          <w:trHeight w:val="600"/>
        </w:trPr>
        <w:tc>
          <w:tcPr>
            <w:tcW w:w="2595" w:type="dxa"/>
            <w:tcBorders>
              <w:top w:val="single" w:sz="24" w:space="0" w:color="000001"/>
              <w:left w:val="single" w:sz="24" w:space="0" w:color="000001"/>
              <w:bottom w:val="single" w:sz="8" w:space="0" w:color="000001"/>
            </w:tcBorders>
            <w:shd w:val="clear" w:color="auto" w:fill="auto"/>
            <w:tcMar>
              <w:left w:w="-30" w:type="dxa"/>
            </w:tcMar>
          </w:tcPr>
          <w:p w14:paraId="6A328C5A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日期及時間</w:t>
            </w:r>
          </w:p>
        </w:tc>
        <w:tc>
          <w:tcPr>
            <w:tcW w:w="3915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14:paraId="303F4485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2535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  <w:right w:val="single" w:sz="24" w:space="0" w:color="000001"/>
            </w:tcBorders>
            <w:shd w:val="clear" w:color="auto" w:fill="auto"/>
            <w:tcMar>
              <w:left w:w="20" w:type="dxa"/>
            </w:tcMar>
          </w:tcPr>
          <w:p w14:paraId="06346468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C0007C" w:rsidRPr="00C0007C" w14:paraId="105E8E78" w14:textId="77777777" w:rsidTr="00064BC4">
        <w:trPr>
          <w:trHeight w:val="1360"/>
        </w:trPr>
        <w:tc>
          <w:tcPr>
            <w:tcW w:w="259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</w:tcBorders>
            <w:shd w:val="clear" w:color="auto" w:fill="auto"/>
            <w:tcMar>
              <w:left w:w="-30" w:type="dxa"/>
            </w:tcMar>
          </w:tcPr>
          <w:p w14:paraId="515A70F0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9：00-12：00</w:t>
            </w:r>
          </w:p>
          <w:p w14:paraId="15AB981B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13：00-16：00</w:t>
            </w:r>
          </w:p>
        </w:tc>
        <w:tc>
          <w:tcPr>
            <w:tcW w:w="3915" w:type="dxa"/>
            <w:tcBorders>
              <w:top w:val="single" w:sz="24" w:space="0" w:color="000001"/>
              <w:left w:val="single" w:sz="8" w:space="0" w:color="000001"/>
              <w:bottom w:val="single" w:sz="24" w:space="0" w:color="000001"/>
            </w:tcBorders>
            <w:shd w:val="clear" w:color="auto" w:fill="auto"/>
            <w:tcMar>
              <w:left w:w="20" w:type="dxa"/>
            </w:tcMar>
          </w:tcPr>
          <w:p w14:paraId="72F71361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1. 閩南語素養導向教材分析</w:t>
            </w:r>
          </w:p>
          <w:p w14:paraId="0BAF6CB3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2. 教學活動與評量設計</w:t>
            </w:r>
          </w:p>
          <w:p w14:paraId="63E9B743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3. 遊戲化教學教材教法及補充</w:t>
            </w:r>
          </w:p>
          <w:p w14:paraId="182873F0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教材運用。</w:t>
            </w:r>
          </w:p>
        </w:tc>
        <w:tc>
          <w:tcPr>
            <w:tcW w:w="2535" w:type="dxa"/>
            <w:tcBorders>
              <w:top w:val="single" w:sz="24" w:space="0" w:color="000001"/>
              <w:left w:val="single" w:sz="8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20" w:type="dxa"/>
            </w:tcMar>
          </w:tcPr>
          <w:p w14:paraId="62F4758F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講師：</w:t>
            </w:r>
          </w:p>
          <w:p w14:paraId="574ED1B4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林淑期老師</w:t>
            </w:r>
          </w:p>
          <w:p w14:paraId="05CFCFAB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</w:p>
        </w:tc>
      </w:tr>
    </w:tbl>
    <w:p w14:paraId="168C3FAD" w14:textId="77777777" w:rsidR="00C0007C" w:rsidRPr="00C0007C" w:rsidRDefault="00C0007C" w:rsidP="00C0007C">
      <w:pPr>
        <w:snapToGrid w:val="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※每次全程參與並確實填寫回饋意見者，核給12小時研習時數。</w:t>
      </w:r>
    </w:p>
    <w:p w14:paraId="1D739E86" w14:textId="77777777" w:rsidR="00C0007C" w:rsidRPr="00C0007C" w:rsidRDefault="00C0007C" w:rsidP="00C0007C">
      <w:pPr>
        <w:snapToGrid w:val="0"/>
        <w:ind w:left="960" w:hanging="4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二、預期效益：</w:t>
      </w:r>
    </w:p>
    <w:p w14:paraId="779549E0" w14:textId="77777777" w:rsidR="00C0007C" w:rsidRPr="00C0007C" w:rsidRDefault="00C0007C" w:rsidP="00C0007C">
      <w:pPr>
        <w:snapToGrid w:val="0"/>
        <w:ind w:left="48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（一）經由專業帶領，協助新進教學教師提升素養導向教材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設計知能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。</w:t>
      </w:r>
    </w:p>
    <w:p w14:paraId="3540165A" w14:textId="77777777" w:rsidR="00C0007C" w:rsidRPr="00C0007C" w:rsidRDefault="00C0007C" w:rsidP="00C0007C">
      <w:pPr>
        <w:snapToGrid w:val="0"/>
        <w:ind w:left="48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（二）教師共同備課，深入了解教學與評量的設計方式。</w:t>
      </w:r>
    </w:p>
    <w:p w14:paraId="76A65DD3" w14:textId="77777777" w:rsidR="004640D4" w:rsidRPr="00C0007C" w:rsidRDefault="004640D4" w:rsidP="00C0007C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4640D4" w:rsidRPr="00C00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7C"/>
    <w:rsid w:val="002F13EA"/>
    <w:rsid w:val="004454A3"/>
    <w:rsid w:val="004640D4"/>
    <w:rsid w:val="00C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5C08"/>
  <w15:docId w15:val="{B13E8A14-C467-4F64-8F6E-94BCBB3B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7C"/>
    <w:pPr>
      <w:widowControl w:val="0"/>
    </w:pPr>
  </w:style>
  <w:style w:type="paragraph" w:styleId="1">
    <w:name w:val="heading 1"/>
    <w:basedOn w:val="a"/>
    <w:next w:val="a"/>
    <w:link w:val="10"/>
    <w:rsid w:val="00C0007C"/>
    <w:pPr>
      <w:keepNext/>
      <w:keepLines/>
      <w:widowControl/>
      <w:spacing w:before="480" w:after="120"/>
      <w:ind w:left="1276" w:hanging="567"/>
      <w:outlineLvl w:val="0"/>
    </w:pPr>
    <w:rPr>
      <w:rFonts w:ascii="Calibri" w:hAnsi="Calibri" w:cs="Calibri"/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0007C"/>
    <w:rPr>
      <w:rFonts w:ascii="Calibri" w:hAnsi="Calibri" w:cs="Calibri"/>
      <w:b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4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蕭世楓</dc:creator>
  <cp:lastModifiedBy>Windows 使用者</cp:lastModifiedBy>
  <cp:revision>2</cp:revision>
  <dcterms:created xsi:type="dcterms:W3CDTF">2020-07-31T10:46:00Z</dcterms:created>
  <dcterms:modified xsi:type="dcterms:W3CDTF">2020-07-31T10:46:00Z</dcterms:modified>
</cp:coreProperties>
</file>