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792" w:rsidRPr="000B1792" w:rsidRDefault="000B1792" w:rsidP="000B1792">
      <w:pPr>
        <w:pStyle w:val="1"/>
        <w:spacing w:before="0" w:beforeAutospacing="0" w:after="0" w:afterAutospacing="0"/>
        <w:ind w:firstLineChars="337" w:firstLine="1213"/>
        <w:jc w:val="center"/>
        <w:textAlignment w:val="baseline"/>
        <w:rPr>
          <w:rFonts w:ascii="微軟正黑體" w:eastAsia="微軟正黑體" w:hAnsi="微軟正黑體"/>
          <w:color w:val="000000"/>
          <w:sz w:val="36"/>
          <w:szCs w:val="21"/>
        </w:rPr>
      </w:pPr>
      <w:bookmarkStart w:id="0" w:name="_GoBack"/>
      <w:r w:rsidRPr="000B1792">
        <w:rPr>
          <w:rFonts w:ascii="微軟正黑體" w:eastAsia="微軟正黑體" w:hAnsi="微軟正黑體" w:hint="eastAsia"/>
          <w:color w:val="000000"/>
          <w:sz w:val="36"/>
          <w:szCs w:val="21"/>
        </w:rPr>
        <w:t>多管齊下治療：面對過動症，比決定「藥</w:t>
      </w:r>
      <w:proofErr w:type="gramStart"/>
      <w:r w:rsidRPr="000B1792">
        <w:rPr>
          <w:rFonts w:ascii="微軟正黑體" w:eastAsia="微軟正黑體" w:hAnsi="微軟正黑體" w:hint="eastAsia"/>
          <w:color w:val="000000"/>
          <w:sz w:val="36"/>
          <w:szCs w:val="21"/>
        </w:rPr>
        <w:t>不</w:t>
      </w:r>
      <w:proofErr w:type="gramEnd"/>
      <w:r w:rsidRPr="000B1792">
        <w:rPr>
          <w:rFonts w:ascii="微軟正黑體" w:eastAsia="微軟正黑體" w:hAnsi="微軟正黑體" w:hint="eastAsia"/>
          <w:color w:val="000000"/>
          <w:sz w:val="36"/>
          <w:szCs w:val="21"/>
        </w:rPr>
        <w:t>藥」重要的事</w:t>
      </w:r>
    </w:p>
    <w:bookmarkEnd w:id="0"/>
    <w:p w:rsidR="001C33EC" w:rsidRPr="001C33EC" w:rsidRDefault="001F4A39" w:rsidP="001F4A39">
      <w:pPr>
        <w:pStyle w:val="1"/>
        <w:spacing w:before="0" w:beforeAutospacing="0" w:after="0" w:afterAutospacing="0"/>
        <w:ind w:firstLineChars="337" w:firstLine="708"/>
        <w:jc w:val="right"/>
        <w:textAlignment w:val="baseline"/>
        <w:rPr>
          <w:rFonts w:ascii="微軟正黑體" w:eastAsia="微軟正黑體" w:hAnsi="微軟正黑體"/>
          <w:color w:val="000000"/>
          <w:sz w:val="21"/>
          <w:szCs w:val="21"/>
        </w:rPr>
      </w:pPr>
      <w:r w:rsidRPr="00DA313E">
        <w:rPr>
          <w:rFonts w:ascii="微軟正黑體" w:eastAsia="微軟正黑體" w:hAnsi="微軟正黑體"/>
          <w:color w:val="000000"/>
          <w:sz w:val="21"/>
          <w:szCs w:val="21"/>
        </w:rPr>
        <w:t>本文摘自「親子天下雜誌</w:t>
      </w:r>
      <w:r w:rsidRPr="001C33EC">
        <w:rPr>
          <w:rFonts w:ascii="inherit" w:eastAsia="微軟正黑體" w:hAnsi="inherit"/>
          <w:color w:val="000000"/>
          <w:kern w:val="0"/>
          <w:sz w:val="21"/>
          <w:szCs w:val="21"/>
        </w:rPr>
        <w:t>201</w:t>
      </w:r>
      <w:r w:rsidR="000B1792">
        <w:rPr>
          <w:rFonts w:ascii="inherit" w:eastAsia="微軟正黑體" w:hAnsi="inherit"/>
          <w:color w:val="000000"/>
          <w:kern w:val="0"/>
          <w:sz w:val="21"/>
          <w:szCs w:val="21"/>
        </w:rPr>
        <w:t>8</w:t>
      </w:r>
      <w:r w:rsidRPr="001C33EC">
        <w:rPr>
          <w:rFonts w:ascii="inherit" w:eastAsia="微軟正黑體" w:hAnsi="inherit"/>
          <w:color w:val="000000"/>
          <w:kern w:val="0"/>
          <w:sz w:val="21"/>
          <w:szCs w:val="21"/>
        </w:rPr>
        <w:t>-0</w:t>
      </w:r>
      <w:r w:rsidR="000B1792">
        <w:rPr>
          <w:rFonts w:ascii="inherit" w:eastAsia="微軟正黑體" w:hAnsi="inherit"/>
          <w:color w:val="000000"/>
          <w:kern w:val="0"/>
          <w:sz w:val="21"/>
          <w:szCs w:val="21"/>
        </w:rPr>
        <w:t>9</w:t>
      </w:r>
      <w:r w:rsidRPr="001C33EC">
        <w:rPr>
          <w:rFonts w:ascii="inherit" w:eastAsia="微軟正黑體" w:hAnsi="inherit"/>
          <w:color w:val="000000"/>
          <w:kern w:val="0"/>
          <w:sz w:val="21"/>
          <w:szCs w:val="21"/>
        </w:rPr>
        <w:t>-</w:t>
      </w:r>
      <w:r w:rsidR="000B1792">
        <w:rPr>
          <w:rFonts w:ascii="inherit" w:eastAsia="微軟正黑體" w:hAnsi="inherit"/>
          <w:color w:val="000000"/>
          <w:kern w:val="0"/>
          <w:sz w:val="21"/>
          <w:szCs w:val="21"/>
        </w:rPr>
        <w:t>01</w:t>
      </w:r>
      <w:r w:rsidRPr="00DA313E">
        <w:rPr>
          <w:rFonts w:ascii="微軟正黑體" w:eastAsia="微軟正黑體" w:hAnsi="微軟正黑體"/>
          <w:color w:val="000000"/>
          <w:sz w:val="21"/>
          <w:szCs w:val="21"/>
        </w:rPr>
        <w:t>」 </w:t>
      </w:r>
      <w:r w:rsidR="001C33EC" w:rsidRPr="001C33EC">
        <w:rPr>
          <w:rFonts w:ascii="微軟正黑體" w:eastAsia="微軟正黑體" w:hAnsi="微軟正黑體"/>
          <w:color w:val="000000"/>
          <w:sz w:val="21"/>
          <w:szCs w:val="21"/>
        </w:rPr>
        <w:t>作者：</w:t>
      </w:r>
      <w:r w:rsidR="000B1792" w:rsidRPr="00595D8D">
        <w:rPr>
          <w:rFonts w:ascii="inherit" w:eastAsia="微軟正黑體" w:hAnsi="inherit"/>
          <w:color w:val="000000"/>
          <w:kern w:val="0"/>
          <w:sz w:val="21"/>
          <w:szCs w:val="21"/>
          <w:bdr w:val="none" w:sz="0" w:space="0" w:color="auto" w:frame="1"/>
        </w:rPr>
        <w:t>邱紹雯、陳珮雯</w:t>
      </w:r>
    </w:p>
    <w:p w:rsidR="001C33EC" w:rsidRPr="001C33EC" w:rsidRDefault="001C33EC" w:rsidP="001F4A39">
      <w:pPr>
        <w:widowControl/>
        <w:spacing w:line="0" w:lineRule="atLeast"/>
        <w:textAlignment w:val="baseline"/>
        <w:rPr>
          <w:rFonts w:ascii="inherit" w:eastAsia="微軟正黑體" w:hAnsi="inherit" w:cs="新細明體" w:hint="eastAsia"/>
          <w:color w:val="000000"/>
          <w:kern w:val="0"/>
          <w:sz w:val="21"/>
          <w:szCs w:val="21"/>
        </w:rPr>
      </w:pPr>
    </w:p>
    <w:p w:rsidR="000B1792" w:rsidRPr="000B1792" w:rsidRDefault="000B1792" w:rsidP="000B1792">
      <w:pPr>
        <w:widowControl/>
        <w:spacing w:before="300" w:line="120" w:lineRule="atLeast"/>
        <w:ind w:leftChars="59" w:left="142" w:rightChars="162" w:right="389" w:firstLineChars="295" w:firstLine="826"/>
        <w:textAlignment w:val="baseline"/>
        <w:rPr>
          <w:rFonts w:asciiTheme="majorEastAsia" w:eastAsiaTheme="majorEastAsia" w:hAnsiTheme="majorEastAsia" w:cs="新細明體"/>
          <w:i/>
          <w:color w:val="373737"/>
          <w:kern w:val="0"/>
          <w:sz w:val="28"/>
          <w:szCs w:val="24"/>
        </w:rPr>
      </w:pPr>
      <w:r w:rsidRPr="000B1792">
        <w:rPr>
          <w:rFonts w:asciiTheme="majorEastAsia" w:eastAsiaTheme="majorEastAsia" w:hAnsiTheme="majorEastAsia" w:cs="新細明體" w:hint="eastAsia"/>
          <w:i/>
          <w:color w:val="373737"/>
          <w:kern w:val="0"/>
          <w:sz w:val="28"/>
          <w:szCs w:val="24"/>
        </w:rPr>
        <w:t>過</w:t>
      </w:r>
      <w:proofErr w:type="gramStart"/>
      <w:r w:rsidRPr="000B1792">
        <w:rPr>
          <w:rFonts w:asciiTheme="majorEastAsia" w:eastAsiaTheme="majorEastAsia" w:hAnsiTheme="majorEastAsia" w:cs="新細明體" w:hint="eastAsia"/>
          <w:i/>
          <w:color w:val="373737"/>
          <w:kern w:val="0"/>
          <w:sz w:val="28"/>
          <w:szCs w:val="24"/>
        </w:rPr>
        <w:t>動症要不要</w:t>
      </w:r>
      <w:proofErr w:type="gramEnd"/>
      <w:r w:rsidRPr="000B1792">
        <w:rPr>
          <w:rFonts w:asciiTheme="majorEastAsia" w:eastAsiaTheme="majorEastAsia" w:hAnsiTheme="majorEastAsia" w:cs="新細明體" w:hint="eastAsia"/>
          <w:i/>
          <w:color w:val="373737"/>
          <w:kern w:val="0"/>
          <w:sz w:val="28"/>
          <w:szCs w:val="24"/>
        </w:rPr>
        <w:t>吃藥，各界一直有不同見解，在討論用藥之前，還有一些必須關心的事，包括如何確診，如何評估家庭有多少資源能協助孩子不用藥物治療。</w:t>
      </w:r>
    </w:p>
    <w:p w:rsidR="000B1792" w:rsidRDefault="000B1792" w:rsidP="000B1792">
      <w:pPr>
        <w:pStyle w:val="Web"/>
        <w:spacing w:before="0" w:beforeAutospacing="0" w:after="0" w:afterAutospacing="0" w:line="450" w:lineRule="atLeast"/>
        <w:textAlignment w:val="baseline"/>
        <w:rPr>
          <w:rFonts w:ascii="微軟正黑體" w:eastAsia="微軟正黑體" w:hAnsi="微軟正黑體"/>
          <w:color w:val="373737"/>
        </w:rPr>
      </w:pPr>
      <w:r>
        <w:rPr>
          <w:rFonts w:ascii="微軟正黑體" w:eastAsia="微軟正黑體" w:hAnsi="微軟正黑體" w:hint="eastAsia"/>
          <w:color w:val="000000"/>
          <w:bdr w:val="none" w:sz="0" w:space="0" w:color="auto" w:frame="1"/>
        </w:rPr>
        <w:t>家有過動兒，吃藥與不吃藥是每</w:t>
      </w:r>
      <w:proofErr w:type="gramStart"/>
      <w:r>
        <w:rPr>
          <w:rFonts w:ascii="微軟正黑體" w:eastAsia="微軟正黑體" w:hAnsi="微軟正黑體" w:hint="eastAsia"/>
          <w:color w:val="000000"/>
          <w:bdr w:val="none" w:sz="0" w:space="0" w:color="auto" w:frame="1"/>
        </w:rPr>
        <w:t>個</w:t>
      </w:r>
      <w:proofErr w:type="gramEnd"/>
      <w:r>
        <w:rPr>
          <w:rFonts w:ascii="微軟正黑體" w:eastAsia="微軟正黑體" w:hAnsi="微軟正黑體" w:hint="eastAsia"/>
          <w:color w:val="000000"/>
          <w:bdr w:val="none" w:sz="0" w:space="0" w:color="auto" w:frame="1"/>
        </w:rPr>
        <w:t>父母的為難。</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關於治療注意力不足過動症（ADHD）的藥物，網路上流傳著各種負面資訊：有安非他命成分，吃了易成癮；副作用強烈，小孩會吃不下飯而影響身高；吃了藥之後</w:t>
      </w:r>
      <w:proofErr w:type="gramStart"/>
      <w:r w:rsidRPr="000B1792">
        <w:rPr>
          <w:rFonts w:asciiTheme="minorEastAsia" w:eastAsiaTheme="minorEastAsia" w:hAnsiTheme="minorEastAsia" w:hint="eastAsia"/>
          <w:color w:val="373737"/>
        </w:rPr>
        <w:t>小孩乖到像</w:t>
      </w:r>
      <w:proofErr w:type="gramEnd"/>
      <w:r w:rsidRPr="000B1792">
        <w:rPr>
          <w:rFonts w:asciiTheme="minorEastAsia" w:eastAsiaTheme="minorEastAsia" w:hAnsiTheme="minorEastAsia" w:hint="eastAsia"/>
          <w:color w:val="373737"/>
        </w:rPr>
        <w:t>變了</w:t>
      </w:r>
      <w:proofErr w:type="gramStart"/>
      <w:r w:rsidRPr="000B1792">
        <w:rPr>
          <w:rFonts w:asciiTheme="minorEastAsia" w:eastAsiaTheme="minorEastAsia" w:hAnsiTheme="minorEastAsia" w:hint="eastAsia"/>
          <w:color w:val="373737"/>
        </w:rPr>
        <w:t>一</w:t>
      </w:r>
      <w:proofErr w:type="gramEnd"/>
      <w:r w:rsidRPr="000B1792">
        <w:rPr>
          <w:rFonts w:asciiTheme="minorEastAsia" w:eastAsiaTheme="minorEastAsia" w:hAnsiTheme="minorEastAsia" w:hint="eastAsia"/>
          <w:color w:val="373737"/>
        </w:rPr>
        <w:t>個人，令人心疼…</w:t>
      </w:r>
      <w:proofErr w:type="gramStart"/>
      <w:r w:rsidRPr="000B1792">
        <w:rPr>
          <w:rFonts w:asciiTheme="minorEastAsia" w:eastAsiaTheme="minorEastAsia" w:hAnsiTheme="minorEastAsia" w:hint="eastAsia"/>
          <w:color w:val="373737"/>
        </w:rPr>
        <w:t>…</w:t>
      </w:r>
      <w:proofErr w:type="gramEnd"/>
      <w:r w:rsidRPr="000B1792">
        <w:rPr>
          <w:rFonts w:asciiTheme="minorEastAsia" w:eastAsiaTheme="minorEastAsia" w:hAnsiTheme="minorEastAsia" w:hint="eastAsia"/>
          <w:color w:val="373737"/>
        </w:rPr>
        <w:t>更常見對媽媽的一種指責：「給小孩吃藥是為了方便管教，就是不用心的媽媽。」</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過去兩年，對於過</w:t>
      </w:r>
      <w:proofErr w:type="gramStart"/>
      <w:r w:rsidRPr="000B1792">
        <w:rPr>
          <w:rFonts w:asciiTheme="minorEastAsia" w:eastAsiaTheme="minorEastAsia" w:hAnsiTheme="minorEastAsia" w:hint="eastAsia"/>
          <w:color w:val="373737"/>
        </w:rPr>
        <w:t>動兒該不該</w:t>
      </w:r>
      <w:proofErr w:type="gramEnd"/>
      <w:r w:rsidRPr="000B1792">
        <w:rPr>
          <w:rFonts w:asciiTheme="minorEastAsia" w:eastAsiaTheme="minorEastAsia" w:hAnsiTheme="minorEastAsia" w:hint="eastAsia"/>
          <w:color w:val="373737"/>
        </w:rPr>
        <w:t>用藥，爭議不斷，甚至在社會上形成「</w:t>
      </w:r>
      <w:proofErr w:type="gramStart"/>
      <w:r w:rsidRPr="000B1792">
        <w:rPr>
          <w:rFonts w:asciiTheme="minorEastAsia" w:eastAsiaTheme="minorEastAsia" w:hAnsiTheme="minorEastAsia" w:hint="eastAsia"/>
          <w:color w:val="373737"/>
        </w:rPr>
        <w:t>主藥派</w:t>
      </w:r>
      <w:proofErr w:type="gramEnd"/>
      <w:r w:rsidRPr="000B1792">
        <w:rPr>
          <w:rFonts w:asciiTheme="minorEastAsia" w:eastAsiaTheme="minorEastAsia" w:hAnsiTheme="minorEastAsia" w:hint="eastAsia"/>
          <w:color w:val="373737"/>
        </w:rPr>
        <w:t>」與「</w:t>
      </w:r>
      <w:proofErr w:type="gramStart"/>
      <w:r w:rsidRPr="000B1792">
        <w:rPr>
          <w:rFonts w:asciiTheme="minorEastAsia" w:eastAsiaTheme="minorEastAsia" w:hAnsiTheme="minorEastAsia" w:hint="eastAsia"/>
          <w:color w:val="373737"/>
        </w:rPr>
        <w:t>反藥派</w:t>
      </w:r>
      <w:proofErr w:type="gramEnd"/>
      <w:r w:rsidRPr="000B1792">
        <w:rPr>
          <w:rFonts w:asciiTheme="minorEastAsia" w:eastAsiaTheme="minorEastAsia" w:hAnsiTheme="minorEastAsia" w:hint="eastAsia"/>
          <w:color w:val="373737"/>
        </w:rPr>
        <w:t>」對立氣氛。主張用藥者認為，注意力缺失症（ADD）和ADHD是神經生理疾病，狀況嚴重的孩子先給藥物治療，讓</w:t>
      </w:r>
      <w:proofErr w:type="gramStart"/>
      <w:r w:rsidRPr="000B1792">
        <w:rPr>
          <w:rFonts w:asciiTheme="minorEastAsia" w:eastAsiaTheme="minorEastAsia" w:hAnsiTheme="minorEastAsia" w:hint="eastAsia"/>
          <w:color w:val="373737"/>
        </w:rPr>
        <w:t>孩子先靜下來</w:t>
      </w:r>
      <w:proofErr w:type="gramEnd"/>
      <w:r w:rsidRPr="000B1792">
        <w:rPr>
          <w:rFonts w:asciiTheme="minorEastAsia" w:eastAsiaTheme="minorEastAsia" w:hAnsiTheme="minorEastAsia" w:hint="eastAsia"/>
          <w:color w:val="373737"/>
        </w:rPr>
        <w:t>，才有辦法開始學習自我控制、專心等行為改變策略與方法。反對用藥者則主張，ADHD不是病，是一種特質，是因為社會對多元特質的包容度不夠，只要改變孩子所處的環境，用更多的愛，調整教養、教育的眼光與方式，就能幫助孩子跨越困難。</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事實上，ADD／ADHD的治療並不能用「吃藥」與「不吃藥」的二分法來看待，目前醫療系統的治療方式是由精神科與兒童心智科醫師提供藥物治療，但即使是擁有開藥資格的醫師也認為，治療上應該是醫師與心理師、家庭與學校通力合作，採取多管齊下的途徑， 不需要把醫療現場的鑑定和藥物「妖魔化」，而是要正確的認識藥物。</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從科學的角度看 ，已有很多研究證實ADD／ADHD於腦神經發展功能的遲緩，是大腦多巴胺的量不足，如果藥物能協助孩子改善大腦功能的運作，那麼應該討論的是：「如何正確的診斷與用藥？」</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而從人本教育的觀點看，過動兒需要更多的行為控制、人際相處策略和方法，給了藥，卻沒有同時教導孩子如何自我評價、自我控制、人際技巧，孩子最終只學會用藥物來控制自己。這時應該</w:t>
      </w:r>
      <w:r w:rsidRPr="000B1792">
        <w:rPr>
          <w:rFonts w:asciiTheme="minorEastAsia" w:eastAsiaTheme="minorEastAsia" w:hAnsiTheme="minorEastAsia" w:hint="eastAsia"/>
          <w:color w:val="373737"/>
        </w:rPr>
        <w:lastRenderedPageBreak/>
        <w:t>正視的是：「父母與老師需要花更多資源，包括時間、空間與精神，用合宜的教養與教育來幫助孩子。那麼我們的社會系統有足夠的支持，成為特殊兒家庭的後盾嗎？」</w:t>
      </w:r>
    </w:p>
    <w:p w:rsidR="000B1792" w:rsidRDefault="000B1792" w:rsidP="000B1792">
      <w:pPr>
        <w:pStyle w:val="Web"/>
        <w:spacing w:before="0" w:beforeAutospacing="0" w:after="0" w:afterAutospacing="0" w:line="450" w:lineRule="atLeast"/>
        <w:textAlignment w:val="baseline"/>
        <w:rPr>
          <w:rFonts w:ascii="微軟正黑體" w:eastAsia="微軟正黑體" w:hAnsi="微軟正黑體"/>
          <w:color w:val="373737"/>
        </w:rPr>
      </w:pPr>
      <w:r>
        <w:rPr>
          <w:rStyle w:val="a3"/>
          <w:rFonts w:ascii="inherit" w:eastAsia="微軟正黑體" w:hAnsi="inherit"/>
          <w:color w:val="FF6600"/>
          <w:bdr w:val="none" w:sz="0" w:space="0" w:color="auto" w:frame="1"/>
        </w:rPr>
        <w:t>醫師觀點：對診斷若有疑慮，建議尋求第二意見</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嘉義長庚醫院精神科醫生陳錦宏表示，美國國家衛生研究院花十年追蹤ADHD兒童及正常兒童大腦發展影像的差異，發現ADHD兒童大腦皮質發展比正常兒童慢三年，已證實ADHD是一種腦神經功能發展延遲的生理問題，只是這樣的疾病症狀用行為與認知功能缺損來表現，造成了孩子在社會適應上的困難與壓力。這絕非孩子故意，也常非教養造成。生理問題就需要專業醫療的協助。陳錦宏說明，隨著年紀增長，有些孩子的發展可以慢慢追上正常，但仍有六○％至八○％的患者過動症狀會持續到青春期，四○％會持續到成年期。</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就像感染疾病，醫生要針對患者的外顯症狀進行診斷和判斷，才能確診並對症下藥，以協助患者康復。而ADHD的診斷難就難在，沒有抽血檢驗或超音波等儀器的幫助，可以把患者所有的生理數值攤開在儀器下，而是根據患者的「外在行為」當成診斷指標，而行為的「輕與重」常是很主觀的，也會受到孩子所處的環境或情境有所變化，諮商心理</w:t>
      </w:r>
      <w:proofErr w:type="gramStart"/>
      <w:r w:rsidRPr="000B1792">
        <w:rPr>
          <w:rFonts w:asciiTheme="minorEastAsia" w:eastAsiaTheme="minorEastAsia" w:hAnsiTheme="minorEastAsia" w:hint="eastAsia"/>
          <w:color w:val="373737"/>
        </w:rPr>
        <w:t>師留佩萱</w:t>
      </w:r>
      <w:proofErr w:type="gramEnd"/>
      <w:r w:rsidRPr="000B1792">
        <w:rPr>
          <w:rFonts w:asciiTheme="minorEastAsia" w:eastAsiaTheme="minorEastAsia" w:hAnsiTheme="minorEastAsia" w:hint="eastAsia"/>
          <w:color w:val="373737"/>
        </w:rPr>
        <w:t>就說，父母經常爭吵、要離婚、</w:t>
      </w:r>
      <w:proofErr w:type="gramStart"/>
      <w:r w:rsidRPr="000B1792">
        <w:rPr>
          <w:rFonts w:asciiTheme="minorEastAsia" w:eastAsiaTheme="minorEastAsia" w:hAnsiTheme="minorEastAsia" w:hint="eastAsia"/>
          <w:color w:val="373737"/>
        </w:rPr>
        <w:t>家暴等</w:t>
      </w:r>
      <w:proofErr w:type="gramEnd"/>
      <w:r w:rsidRPr="000B1792">
        <w:rPr>
          <w:rFonts w:asciiTheme="minorEastAsia" w:eastAsiaTheme="minorEastAsia" w:hAnsiTheme="minorEastAsia" w:hint="eastAsia"/>
          <w:color w:val="373737"/>
        </w:rPr>
        <w:t>，這些焦慮與恐懼都可能導致類ADD／ADHD的症狀。</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診斷的高難度往往讓ADD／ADHD在醫療系統中還走不到治療這一步，光是「確診」就先產生許多爭議與不信任。陳錦宏表示，臨床診斷需要經過複雜的評估過程，包括了解家族史，進行內科、神經學及認知功能檢查等。以他的門診為例，許多案例</w:t>
      </w:r>
      <w:proofErr w:type="gramStart"/>
      <w:r w:rsidRPr="000B1792">
        <w:rPr>
          <w:rFonts w:asciiTheme="minorEastAsia" w:eastAsiaTheme="minorEastAsia" w:hAnsiTheme="minorEastAsia" w:hint="eastAsia"/>
          <w:color w:val="373737"/>
        </w:rPr>
        <w:t>確診得花</w:t>
      </w:r>
      <w:proofErr w:type="gramEnd"/>
      <w:r w:rsidRPr="000B1792">
        <w:rPr>
          <w:rFonts w:asciiTheme="minorEastAsia" w:eastAsiaTheme="minorEastAsia" w:hAnsiTheme="minorEastAsia" w:hint="eastAsia"/>
          <w:color w:val="373737"/>
        </w:rPr>
        <w:t>兩個月以上時間。對於網路上常有焦慮的家長質疑：「帶孩子第一次去看醫生，就被迅速</w:t>
      </w:r>
      <w:proofErr w:type="gramStart"/>
      <w:r w:rsidRPr="000B1792">
        <w:rPr>
          <w:rFonts w:asciiTheme="minorEastAsia" w:eastAsiaTheme="minorEastAsia" w:hAnsiTheme="minorEastAsia" w:hint="eastAsia"/>
          <w:color w:val="373737"/>
        </w:rPr>
        <w:t>確診開藥</w:t>
      </w:r>
      <w:proofErr w:type="gramEnd"/>
      <w:r w:rsidRPr="000B1792">
        <w:rPr>
          <w:rFonts w:asciiTheme="minorEastAsia" w:eastAsiaTheme="minorEastAsia" w:hAnsiTheme="minorEastAsia" w:hint="eastAsia"/>
          <w:color w:val="373737"/>
        </w:rPr>
        <w:t>。」他認為，快速判斷可能有瑕疵，家長若對診斷有疑慮，可再找第二位醫生評估，而非自行決定療法而承擔風險。臨床心理師蔡百祥也說，除了接受門診，孩子最好能接受完整的心理衡</w:t>
      </w:r>
      <w:proofErr w:type="gramStart"/>
      <w:r w:rsidRPr="000B1792">
        <w:rPr>
          <w:rFonts w:asciiTheme="minorEastAsia" w:eastAsiaTheme="minorEastAsia" w:hAnsiTheme="minorEastAsia" w:hint="eastAsia"/>
          <w:color w:val="373737"/>
        </w:rPr>
        <w:t>鑑</w:t>
      </w:r>
      <w:proofErr w:type="gramEnd"/>
      <w:r w:rsidRPr="000B1792">
        <w:rPr>
          <w:rFonts w:asciiTheme="minorEastAsia" w:eastAsiaTheme="minorEastAsia" w:hAnsiTheme="minorEastAsia" w:hint="eastAsia"/>
          <w:color w:val="373737"/>
        </w:rPr>
        <w:t>，包含智力、神經心理測驗與行為觀察，才好協助醫師診斷。</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hint="eastAsia"/>
          <w:color w:val="373737"/>
        </w:rPr>
      </w:pPr>
      <w:r w:rsidRPr="000B1792">
        <w:rPr>
          <w:rFonts w:asciiTheme="minorEastAsia" w:eastAsiaTheme="minorEastAsia" w:hAnsiTheme="minorEastAsia"/>
          <w:color w:val="373737"/>
        </w:rPr>
        <w:t>ADHD治療應該是醫師與心理師、家庭與學校通力合作，採取多管齊下的途徑。</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而ADD／ADHD的診斷其實也有標準可循，和美國一樣依照《精神疾病診斷與統計手冊》（簡稱DSM），當孩子「長時間」（一般以六個月為診斷判斷）的「持績出現」、「各種場合都出現」同樣的專注力不足、衝動控制困難，</w:t>
      </w:r>
      <w:proofErr w:type="gramStart"/>
      <w:r w:rsidRPr="000B1792">
        <w:rPr>
          <w:rFonts w:asciiTheme="minorEastAsia" w:eastAsiaTheme="minorEastAsia" w:hAnsiTheme="minorEastAsia" w:hint="eastAsia"/>
          <w:color w:val="373737"/>
        </w:rPr>
        <w:t>此外，</w:t>
      </w:r>
      <w:proofErr w:type="gramEnd"/>
      <w:r w:rsidRPr="000B1792">
        <w:rPr>
          <w:rFonts w:asciiTheme="minorEastAsia" w:eastAsiaTheme="minorEastAsia" w:hAnsiTheme="minorEastAsia" w:hint="eastAsia"/>
          <w:color w:val="373737"/>
        </w:rPr>
        <w:t>這些症狀和兒童發展階段不符合，而且足以對兒童的社交、學業表現、生活造成重大影響，這種情況下，醫生就可以診斷孩子有ADD／ADHD。</w:t>
      </w:r>
    </w:p>
    <w:p w:rsidR="000B1792" w:rsidRDefault="000B1792" w:rsidP="000B1792">
      <w:pPr>
        <w:pStyle w:val="Web"/>
        <w:spacing w:before="0" w:beforeAutospacing="0" w:after="0" w:afterAutospacing="0" w:line="450" w:lineRule="atLeast"/>
        <w:textAlignment w:val="baseline"/>
        <w:rPr>
          <w:rFonts w:ascii="微軟正黑體" w:eastAsia="微軟正黑體" w:hAnsi="微軟正黑體"/>
          <w:color w:val="373737"/>
        </w:rPr>
      </w:pPr>
      <w:r>
        <w:rPr>
          <w:rStyle w:val="a3"/>
          <w:rFonts w:ascii="inherit" w:eastAsia="微軟正黑體" w:hAnsi="inherit"/>
          <w:color w:val="FF6600"/>
          <w:bdr w:val="none" w:sz="0" w:space="0" w:color="auto" w:frame="1"/>
        </w:rPr>
        <w:t>人本觀點：應該為「不同」的孩子創造多元學習環境</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lastRenderedPageBreak/>
        <w:t>「為什麼和別人不同就是『病』？這是對疾病的誤解，」高雄傳家家庭醫學科診所醫師、「還孩子做自己行動聯盟」發起人李佳燕則援引「神經多樣性」的論點，來反駁上述的先天疾病說。</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她指出，「神經多元性」的醫學論點意指我們應該接納每個人生來就有不同的腦與不同的特質，有的發展快、有的慢，這當中有先天的因素，也可能是後天造成的，包括空氣汙染、缺乏運動、過量的甜食與食品添加物、錯誤的教養方式等，都可能影響專注力或衝動控制的能力。</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她也以左撇子為例，過去的社會認為左撇子是種病，所有的環境都只適合</w:t>
      </w:r>
      <w:proofErr w:type="gramStart"/>
      <w:r w:rsidRPr="000B1792">
        <w:rPr>
          <w:rFonts w:asciiTheme="minorEastAsia" w:eastAsiaTheme="minorEastAsia" w:hAnsiTheme="minorEastAsia" w:hint="eastAsia"/>
          <w:color w:val="373737"/>
        </w:rPr>
        <w:t>右撇子生存</w:t>
      </w:r>
      <w:proofErr w:type="gramEnd"/>
      <w:r w:rsidRPr="000B1792">
        <w:rPr>
          <w:rFonts w:asciiTheme="minorEastAsia" w:eastAsiaTheme="minorEastAsia" w:hAnsiTheme="minorEastAsia" w:hint="eastAsia"/>
          <w:color w:val="373737"/>
        </w:rPr>
        <w:t>，因而要求左撇子必須很辛苦的學習用右手寫字才是「正常」。看到身邊愈來愈多被鑑定有過動的孩子，生活在一個從幼兒園就被逼著乖乖坐好，從教室到安親班長時間要求課業學習的環境，她憂心忡忡，「有沒有可能創造更多元的環境來適合這些比較慢的孩子，而不是用藥物來改變他們的腦，去適應現在的社會？」</w:t>
      </w:r>
    </w:p>
    <w:p w:rsidR="000B1792" w:rsidRDefault="000B1792" w:rsidP="000B1792">
      <w:pPr>
        <w:pStyle w:val="Web"/>
        <w:spacing w:before="0" w:beforeAutospacing="0" w:after="0" w:afterAutospacing="0" w:line="450" w:lineRule="atLeast"/>
        <w:textAlignment w:val="baseline"/>
        <w:rPr>
          <w:rFonts w:ascii="微軟正黑體" w:eastAsia="微軟正黑體" w:hAnsi="微軟正黑體"/>
          <w:color w:val="373737"/>
        </w:rPr>
      </w:pPr>
      <w:r>
        <w:rPr>
          <w:rStyle w:val="a3"/>
          <w:rFonts w:ascii="inherit" w:eastAsia="微軟正黑體" w:hAnsi="inherit"/>
          <w:color w:val="FF6600"/>
          <w:bdr w:val="none" w:sz="0" w:space="0" w:color="auto" w:frame="1"/>
        </w:rPr>
        <w:t>治療選擇：走不走醫療系統，先評估家庭資源與風險</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家有過動兒，不進入醫療系統治療，選擇體制外學校、自學都是另一種可能。在討論用藥之前，還有一些必須關心的事，包括如何確診，如何評估家庭有多少資源能協助孩子不用藥物治療。</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林雅淑（化名）知道當年上小學的孩子有ADD時，就萌生把孩子送到實驗學校的念頭，但就讀體制外學校，全家的生活型態必須做很大的調整，每天要花許多時間接送孩子上下學，先生第一個投了反對票，並提出另一種思考：孩子終究要進入這個社會，現在把孩子放在「被選擇過」、「相對安全」的環境真的對孩子的未來好嗎？為什麼不趁孩子還小的時候，教他認識與接納自己的不同，並學會在與真實社會相近、異質性高的團體中自處、與人共處。</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於是，林雅淑辭掉了工作，專心在家陪伴孩子，找到了信任的醫生，學習行為輔導技巧教導孩子，同時給孩子用藥。孩子的學習低成就，她最擔心的是師生關係影響孩子對自我的認知，因此每天上學前會讓孩子吃藥，至少在校能專心學習，不致與老師發生衝突。</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藥物也的確影響食欲，林雅淑與醫生討論後，評估孩子的體重其實過重，午餐不吃影響不大，放學後藥效過了，食欲恢復再多幫孩子補充營養。</w:t>
      </w:r>
      <w:proofErr w:type="gramStart"/>
      <w:r w:rsidRPr="000B1792">
        <w:rPr>
          <w:rFonts w:asciiTheme="minorEastAsia" w:eastAsiaTheme="minorEastAsia" w:hAnsiTheme="minorEastAsia" w:hint="eastAsia"/>
          <w:color w:val="373737"/>
        </w:rPr>
        <w:t>一</w:t>
      </w:r>
      <w:proofErr w:type="gramEnd"/>
      <w:r w:rsidRPr="000B1792">
        <w:rPr>
          <w:rFonts w:asciiTheme="minorEastAsia" w:eastAsiaTheme="minorEastAsia" w:hAnsiTheme="minorEastAsia" w:hint="eastAsia"/>
          <w:color w:val="373737"/>
        </w:rPr>
        <w:t>年前林雅淑也轉念，發現了孩子的優勢才能，讓孩子</w:t>
      </w:r>
      <w:proofErr w:type="gramStart"/>
      <w:r w:rsidRPr="000B1792">
        <w:rPr>
          <w:rFonts w:asciiTheme="minorEastAsia" w:eastAsiaTheme="minorEastAsia" w:hAnsiTheme="minorEastAsia" w:hint="eastAsia"/>
          <w:color w:val="373737"/>
        </w:rPr>
        <w:t>轉學念私校</w:t>
      </w:r>
      <w:proofErr w:type="gramEnd"/>
      <w:r w:rsidRPr="000B1792">
        <w:rPr>
          <w:rFonts w:asciiTheme="minorEastAsia" w:eastAsiaTheme="minorEastAsia" w:hAnsiTheme="minorEastAsia" w:hint="eastAsia"/>
          <w:color w:val="373737"/>
        </w:rPr>
        <w:t>音樂班，在藥物與行為治療、支持孩子優勢才能發展上，取得了平衡。</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小二的</w:t>
      </w:r>
      <w:proofErr w:type="gramStart"/>
      <w:r w:rsidRPr="000B1792">
        <w:rPr>
          <w:rFonts w:asciiTheme="minorEastAsia" w:eastAsiaTheme="minorEastAsia" w:hAnsiTheme="minorEastAsia" w:hint="eastAsia"/>
          <w:color w:val="373737"/>
        </w:rPr>
        <w:t>廷瑋</w:t>
      </w:r>
      <w:proofErr w:type="gramEnd"/>
      <w:r w:rsidRPr="000B1792">
        <w:rPr>
          <w:rFonts w:asciiTheme="minorEastAsia" w:eastAsiaTheme="minorEastAsia" w:hAnsiTheme="minorEastAsia" w:hint="eastAsia"/>
          <w:color w:val="373737"/>
        </w:rPr>
        <w:t>（化名）不僅上課無法專心，也時常打斷老師說話，甚至對同學吐口水，在醫生建議下服用藥物改善，但媽媽卻發現，吃藥後的</w:t>
      </w:r>
      <w:proofErr w:type="gramStart"/>
      <w:r w:rsidRPr="000B1792">
        <w:rPr>
          <w:rFonts w:asciiTheme="minorEastAsia" w:eastAsiaTheme="minorEastAsia" w:hAnsiTheme="minorEastAsia" w:hint="eastAsia"/>
          <w:color w:val="373737"/>
        </w:rPr>
        <w:t>廷瑋</w:t>
      </w:r>
      <w:proofErr w:type="gramEnd"/>
      <w:r w:rsidRPr="000B1792">
        <w:rPr>
          <w:rFonts w:asciiTheme="minorEastAsia" w:eastAsiaTheme="minorEastAsia" w:hAnsiTheme="minorEastAsia" w:hint="eastAsia"/>
          <w:color w:val="373737"/>
        </w:rPr>
        <w:t>有時安靜到不像自己的孩子，胃口也不好，轉而尋求非藥物治療。</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lastRenderedPageBreak/>
        <w:t>在心理師的建議下，媽媽每週固定帶孩子上三堂的心理治療與職能課程，自己也大量學習各種行為改變技巧。每天孩子完成學校功課後，就是心理師的指定作業，除了靜坐，也透過遊戲反覆練習「叫自己暫停、思考、再行動」；並想盡辦法協助孩子不分心，例如：將上課目標細分成「看老師與課本、寫筆記、不聊天」三個具體項目，讓孩子自我檢核，最後獲得獎賞。</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「只要看到孩子有一點點的進度，心裡多少就有一點安慰，」</w:t>
      </w:r>
      <w:proofErr w:type="gramStart"/>
      <w:r w:rsidRPr="000B1792">
        <w:rPr>
          <w:rFonts w:asciiTheme="minorEastAsia" w:eastAsiaTheme="minorEastAsia" w:hAnsiTheme="minorEastAsia" w:hint="eastAsia"/>
          <w:color w:val="373737"/>
        </w:rPr>
        <w:t>廷瑋</w:t>
      </w:r>
      <w:proofErr w:type="gramEnd"/>
      <w:r w:rsidRPr="000B1792">
        <w:rPr>
          <w:rFonts w:asciiTheme="minorEastAsia" w:eastAsiaTheme="minorEastAsia" w:hAnsiTheme="minorEastAsia" w:hint="eastAsia"/>
          <w:color w:val="373737"/>
        </w:rPr>
        <w:t>媽媽說，目前孩子的狀況比較穩定，至少不再接到其他家長的「投訴」，但她也不確定，當孩子升上高年級，學業壓力愈來愈大之後，能否還有時間持續</w:t>
      </w:r>
      <w:proofErr w:type="gramStart"/>
      <w:r w:rsidRPr="000B1792">
        <w:rPr>
          <w:rFonts w:asciiTheme="minorEastAsia" w:eastAsiaTheme="minorEastAsia" w:hAnsiTheme="minorEastAsia" w:hint="eastAsia"/>
          <w:color w:val="373737"/>
        </w:rPr>
        <w:t>各種「</w:t>
      </w:r>
      <w:proofErr w:type="gramEnd"/>
      <w:r w:rsidRPr="000B1792">
        <w:rPr>
          <w:rFonts w:asciiTheme="minorEastAsia" w:eastAsiaTheme="minorEastAsia" w:hAnsiTheme="minorEastAsia" w:hint="eastAsia"/>
          <w:color w:val="373737"/>
        </w:rPr>
        <w:t>訓練」。</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還有另一個角度需要知道的是：不進入醫療系統治療的「健康」風險。陳錦宏援引</w:t>
      </w:r>
      <w:proofErr w:type="gramStart"/>
      <w:r w:rsidRPr="000B1792">
        <w:rPr>
          <w:rFonts w:asciiTheme="minorEastAsia" w:eastAsiaTheme="minorEastAsia" w:hAnsiTheme="minorEastAsia" w:hint="eastAsia"/>
          <w:color w:val="373737"/>
        </w:rPr>
        <w:t>國際間從二○一四年</w:t>
      </w:r>
      <w:proofErr w:type="gramEnd"/>
      <w:r w:rsidRPr="000B1792">
        <w:rPr>
          <w:rFonts w:asciiTheme="minorEastAsia" w:eastAsiaTheme="minorEastAsia" w:hAnsiTheme="minorEastAsia" w:hint="eastAsia"/>
          <w:color w:val="373737"/>
        </w:rPr>
        <w:t>開始的大樣本長期世代分析調查發現，ADHD在台灣的藥物（主要是Methylphenidate）治療結果，包括：藥物長期（半年以上）使用，降低骨折二三％、降低頭部撞傷五一％、降低自我傷害七二％等；</w:t>
      </w:r>
      <w:proofErr w:type="gramStart"/>
      <w:r w:rsidRPr="000B1792">
        <w:rPr>
          <w:rFonts w:asciiTheme="minorEastAsia" w:eastAsiaTheme="minorEastAsia" w:hAnsiTheme="minorEastAsia" w:hint="eastAsia"/>
          <w:color w:val="373737"/>
        </w:rPr>
        <w:t>此外，</w:t>
      </w:r>
      <w:proofErr w:type="gramEnd"/>
      <w:r w:rsidRPr="000B1792">
        <w:rPr>
          <w:rFonts w:asciiTheme="minorEastAsia" w:eastAsiaTheme="minorEastAsia" w:hAnsiTheme="minorEastAsia" w:hint="eastAsia"/>
          <w:color w:val="373737"/>
        </w:rPr>
        <w:t>調查也指出，</w:t>
      </w:r>
      <w:proofErr w:type="gramStart"/>
      <w:r w:rsidRPr="000B1792">
        <w:rPr>
          <w:rFonts w:asciiTheme="minorEastAsia" w:eastAsiaTheme="minorEastAsia" w:hAnsiTheme="minorEastAsia" w:hint="eastAsia"/>
          <w:color w:val="373737"/>
        </w:rPr>
        <w:t>不</w:t>
      </w:r>
      <w:proofErr w:type="gramEnd"/>
      <w:r w:rsidRPr="000B1792">
        <w:rPr>
          <w:rFonts w:asciiTheme="minorEastAsia" w:eastAsiaTheme="minorEastAsia" w:hAnsiTheme="minorEastAsia" w:hint="eastAsia"/>
          <w:color w:val="373737"/>
        </w:rPr>
        <w:t>用藥者在車禍、頭部撞傷、身體意外傷害的負面影響機率是一般人的二至四倍。</w:t>
      </w:r>
    </w:p>
    <w:p w:rsidR="000B1792" w:rsidRPr="000B1792" w:rsidRDefault="000B1792" w:rsidP="000B1792">
      <w:pPr>
        <w:pStyle w:val="Web"/>
        <w:spacing w:before="300" w:beforeAutospacing="0" w:after="0" w:afterAutospacing="0" w:line="450" w:lineRule="atLeast"/>
        <w:ind w:firstLineChars="177" w:firstLine="425"/>
        <w:textAlignment w:val="baseline"/>
        <w:rPr>
          <w:rFonts w:asciiTheme="minorEastAsia" w:eastAsiaTheme="minorEastAsia" w:hAnsiTheme="minorEastAsia"/>
          <w:color w:val="373737"/>
        </w:rPr>
      </w:pPr>
      <w:r w:rsidRPr="000B1792">
        <w:rPr>
          <w:rFonts w:asciiTheme="minorEastAsia" w:eastAsiaTheme="minorEastAsia" w:hAnsiTheme="minorEastAsia" w:hint="eastAsia"/>
          <w:color w:val="373737"/>
        </w:rPr>
        <w:t>「藥物從來都不是ADHD治療的唯一焦點，並不是孩子本身或他生活中的某一部分環境改變，就能獲得全面改善，而是孩子與環境長期互動的結果，」高雄醫學大學附設中和醫院兒童青少年精神科專科醫師顏正芳強調，「完全仰賴藥物或歸咎社會，對孩子都沒有幫助。」家長、老師</w:t>
      </w:r>
      <w:proofErr w:type="gramStart"/>
      <w:r w:rsidRPr="000B1792">
        <w:rPr>
          <w:rFonts w:asciiTheme="minorEastAsia" w:eastAsiaTheme="minorEastAsia" w:hAnsiTheme="minorEastAsia" w:hint="eastAsia"/>
          <w:color w:val="373737"/>
        </w:rPr>
        <w:t>跟兒心</w:t>
      </w:r>
      <w:proofErr w:type="gramEnd"/>
      <w:r w:rsidRPr="000B1792">
        <w:rPr>
          <w:rFonts w:asciiTheme="minorEastAsia" w:eastAsiaTheme="minorEastAsia" w:hAnsiTheme="minorEastAsia" w:hint="eastAsia"/>
          <w:color w:val="373737"/>
        </w:rPr>
        <w:t>科專業醫療團隊黃金三角的通力合作，才能讓孩子獲得最大的幫助。</w:t>
      </w:r>
    </w:p>
    <w:p w:rsidR="000B1792" w:rsidRDefault="000B1792" w:rsidP="000B1792">
      <w:pPr>
        <w:pStyle w:val="Web"/>
        <w:spacing w:before="300" w:beforeAutospacing="0" w:after="0" w:afterAutospacing="0" w:line="450" w:lineRule="atLeast"/>
        <w:textAlignment w:val="baseline"/>
        <w:rPr>
          <w:rFonts w:ascii="微軟正黑體" w:eastAsia="微軟正黑體" w:hAnsi="微軟正黑體"/>
          <w:color w:val="373737"/>
        </w:rPr>
      </w:pPr>
      <w:r>
        <w:rPr>
          <w:rFonts w:ascii="微軟正黑體" w:eastAsia="微軟正黑體" w:hAnsi="微軟正黑體" w:hint="eastAsia"/>
          <w:color w:val="373737"/>
        </w:rPr>
        <w:t>-----------------------------------------------------------------------</w:t>
      </w:r>
    </w:p>
    <w:p w:rsidR="000B1792" w:rsidRDefault="000B1792" w:rsidP="000B1792">
      <w:pPr>
        <w:pStyle w:val="Web"/>
        <w:spacing w:before="0" w:beforeAutospacing="0" w:after="0" w:afterAutospacing="0" w:line="450" w:lineRule="atLeast"/>
        <w:textAlignment w:val="baseline"/>
        <w:rPr>
          <w:rFonts w:ascii="微軟正黑體" w:eastAsia="微軟正黑體" w:hAnsi="微軟正黑體"/>
          <w:color w:val="373737"/>
        </w:rPr>
      </w:pPr>
      <w:r>
        <w:rPr>
          <w:rStyle w:val="a3"/>
          <w:rFonts w:ascii="inherit" w:eastAsia="微軟正黑體" w:hAnsi="inherit"/>
          <w:color w:val="339966"/>
          <w:bdr w:val="none" w:sz="0" w:space="0" w:color="auto" w:frame="1"/>
        </w:rPr>
        <w:t>用藥前要先問的</w:t>
      </w:r>
      <w:r>
        <w:rPr>
          <w:rStyle w:val="a3"/>
          <w:rFonts w:ascii="inherit" w:eastAsia="微軟正黑體" w:hAnsi="inherit"/>
          <w:color w:val="339966"/>
          <w:bdr w:val="none" w:sz="0" w:space="0" w:color="auto" w:frame="1"/>
        </w:rPr>
        <w:t>6</w:t>
      </w:r>
      <w:r>
        <w:rPr>
          <w:rStyle w:val="a3"/>
          <w:rFonts w:ascii="inherit" w:eastAsia="微軟正黑體" w:hAnsi="inherit"/>
          <w:color w:val="339966"/>
          <w:bdr w:val="none" w:sz="0" w:space="0" w:color="auto" w:frame="1"/>
        </w:rPr>
        <w:t>個問題：</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Theme="minorEastAsia" w:eastAsiaTheme="minorEastAsia" w:hAnsiTheme="minorEastAsia" w:hint="eastAsia"/>
          <w:color w:val="373737"/>
        </w:rPr>
        <w:t>臨床心理師蔡百祥建議，家長在決定是否讓孩子服藥前，先思考以下幾個問題：</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MS Gothic" w:eastAsia="MS Gothic" w:hAnsi="MS Gothic" w:cs="MS Gothic" w:hint="eastAsia"/>
          <w:color w:val="373737"/>
        </w:rPr>
        <w:t>❶</w:t>
      </w:r>
      <w:r w:rsidRPr="00D861CD">
        <w:rPr>
          <w:rFonts w:asciiTheme="minorEastAsia" w:eastAsiaTheme="minorEastAsia" w:hAnsiTheme="minorEastAsia" w:hint="eastAsia"/>
          <w:color w:val="373737"/>
        </w:rPr>
        <w:t xml:space="preserve"> 是否與醫師充分討論，了解用藥與不用藥選擇的優點與風險？</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MS Gothic" w:eastAsia="MS Gothic" w:hAnsi="MS Gothic" w:cs="MS Gothic" w:hint="eastAsia"/>
          <w:color w:val="373737"/>
        </w:rPr>
        <w:t>❷</w:t>
      </w:r>
      <w:r w:rsidRPr="00D861CD">
        <w:rPr>
          <w:rFonts w:asciiTheme="minorEastAsia" w:eastAsiaTheme="minorEastAsia" w:hAnsiTheme="minorEastAsia" w:hint="eastAsia"/>
          <w:color w:val="373737"/>
        </w:rPr>
        <w:t xml:space="preserve"> 孩子的狀況是否完整符合診斷，並接受過生理評估與心理衡鑑？</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MS Gothic" w:eastAsia="MS Gothic" w:hAnsi="MS Gothic" w:cs="MS Gothic" w:hint="eastAsia"/>
          <w:color w:val="373737"/>
        </w:rPr>
        <w:t>❸</w:t>
      </w:r>
      <w:r w:rsidRPr="00D861CD">
        <w:rPr>
          <w:rFonts w:asciiTheme="minorEastAsia" w:eastAsiaTheme="minorEastAsia" w:hAnsiTheme="minorEastAsia" w:hint="eastAsia"/>
          <w:color w:val="373737"/>
        </w:rPr>
        <w:t xml:space="preserve"> 在大部分的地方，孩子都被ADHD症狀影響，並出現明確的情緒行為困難？</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MS Gothic" w:eastAsia="MS Gothic" w:hAnsi="MS Gothic" w:cs="MS Gothic" w:hint="eastAsia"/>
          <w:color w:val="373737"/>
        </w:rPr>
        <w:t>❹</w:t>
      </w:r>
      <w:r w:rsidRPr="00D861CD">
        <w:rPr>
          <w:rFonts w:asciiTheme="minorEastAsia" w:eastAsiaTheme="minorEastAsia" w:hAnsiTheme="minorEastAsia" w:hint="eastAsia"/>
          <w:color w:val="373737"/>
        </w:rPr>
        <w:t xml:space="preserve"> 用藥是否有明確目的？</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MS Gothic" w:eastAsia="MS Gothic" w:hAnsi="MS Gothic" w:cs="MS Gothic" w:hint="eastAsia"/>
          <w:color w:val="373737"/>
        </w:rPr>
        <w:t>❺</w:t>
      </w:r>
      <w:r w:rsidRPr="00D861CD">
        <w:rPr>
          <w:rFonts w:asciiTheme="minorEastAsia" w:eastAsiaTheme="minorEastAsia" w:hAnsiTheme="minorEastAsia" w:hint="eastAsia"/>
          <w:color w:val="373737"/>
        </w:rPr>
        <w:t xml:space="preserve"> 非藥物介入真的有改善孩子的狀況嗎？</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MS Gothic" w:eastAsia="MS Gothic" w:hAnsi="MS Gothic" w:cs="MS Gothic" w:hint="eastAsia"/>
          <w:color w:val="373737"/>
        </w:rPr>
        <w:lastRenderedPageBreak/>
        <w:t>❻</w:t>
      </w:r>
      <w:r w:rsidRPr="00D861CD">
        <w:rPr>
          <w:rFonts w:asciiTheme="minorEastAsia" w:eastAsiaTheme="minorEastAsia" w:hAnsiTheme="minorEastAsia" w:hint="eastAsia"/>
          <w:color w:val="373737"/>
        </w:rPr>
        <w:t xml:space="preserve"> 孩子是否可以穩定服藥？家庭與孩子對藥物是否支持？</w:t>
      </w:r>
    </w:p>
    <w:p w:rsidR="000B1792" w:rsidRPr="00D861CD" w:rsidRDefault="000B1792" w:rsidP="000B1792">
      <w:pPr>
        <w:pStyle w:val="Web"/>
        <w:spacing w:before="300" w:beforeAutospacing="0" w:after="0" w:afterAutospacing="0" w:line="450" w:lineRule="atLeast"/>
        <w:textAlignment w:val="baseline"/>
        <w:rPr>
          <w:rFonts w:asciiTheme="minorEastAsia" w:eastAsiaTheme="minorEastAsia" w:hAnsiTheme="minorEastAsia"/>
          <w:color w:val="373737"/>
        </w:rPr>
      </w:pPr>
      <w:r w:rsidRPr="00D861CD">
        <w:rPr>
          <w:rFonts w:asciiTheme="minorEastAsia" w:eastAsiaTheme="minorEastAsia" w:hAnsiTheme="minorEastAsia" w:hint="eastAsia"/>
          <w:color w:val="373737"/>
        </w:rPr>
        <w:t>●精神科醫生陳錦宏指出，目前世界各國在給醫生的ADHD治療指引上，6歲以下皆以行為治療優先；6歲以上是藥物與行為治療並行；國中以上以用藥研究證據較支持，仍建議合併（認知）行為治療。</w:t>
      </w:r>
    </w:p>
    <w:p w:rsidR="000B1792" w:rsidRPr="00D861CD" w:rsidRDefault="000B1792" w:rsidP="000B1792">
      <w:pPr>
        <w:rPr>
          <w:rFonts w:asciiTheme="minorEastAsia" w:hAnsiTheme="minorEastAsia"/>
        </w:rPr>
      </w:pPr>
    </w:p>
    <w:p w:rsidR="00312398" w:rsidRPr="000B1792" w:rsidRDefault="00312398" w:rsidP="000B1792">
      <w:pPr>
        <w:widowControl/>
        <w:spacing w:before="300" w:line="120" w:lineRule="atLeast"/>
        <w:ind w:leftChars="59" w:left="142" w:rightChars="162" w:right="389" w:firstLineChars="295" w:firstLine="708"/>
        <w:textAlignment w:val="baseline"/>
        <w:rPr>
          <w:rFonts w:asciiTheme="majorEastAsia" w:eastAsiaTheme="majorEastAsia" w:hAnsiTheme="majorEastAsia" w:cs="新細明體" w:hint="eastAsia"/>
          <w:color w:val="373737"/>
          <w:kern w:val="0"/>
          <w:szCs w:val="24"/>
        </w:rPr>
      </w:pPr>
    </w:p>
    <w:sectPr w:rsidR="00312398" w:rsidRPr="000B1792" w:rsidSect="00305E7B">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D8" w:rsidRDefault="00DB6ED8" w:rsidP="00FC2ACD">
      <w:r>
        <w:separator/>
      </w:r>
    </w:p>
  </w:endnote>
  <w:endnote w:type="continuationSeparator" w:id="0">
    <w:p w:rsidR="00DB6ED8" w:rsidRDefault="00DB6ED8" w:rsidP="00FC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D8" w:rsidRDefault="00DB6ED8" w:rsidP="00FC2ACD">
      <w:r>
        <w:separator/>
      </w:r>
    </w:p>
  </w:footnote>
  <w:footnote w:type="continuationSeparator" w:id="0">
    <w:p w:rsidR="00DB6ED8" w:rsidRDefault="00DB6ED8" w:rsidP="00FC2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ACD" w:rsidRPr="001F4A39" w:rsidRDefault="00FC2ACD" w:rsidP="001F4A39">
    <w:pPr>
      <w:pStyle w:val="a4"/>
      <w:jc w:val="center"/>
      <w:rPr>
        <w:rFonts w:ascii="標楷體" w:eastAsia="標楷體" w:hAnsi="標楷體"/>
        <w:sz w:val="44"/>
        <w:szCs w:val="44"/>
      </w:rPr>
    </w:pPr>
    <w:r w:rsidRPr="001F4A39">
      <w:rPr>
        <w:rFonts w:ascii="標楷體" w:eastAsia="標楷體" w:hAnsi="標楷體" w:hint="eastAsia"/>
        <w:sz w:val="44"/>
        <w:szCs w:val="44"/>
      </w:rPr>
      <w:t>仁愛國小 輔導天地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EC"/>
    <w:rsid w:val="00031221"/>
    <w:rsid w:val="000B1792"/>
    <w:rsid w:val="001C33EC"/>
    <w:rsid w:val="001F4A39"/>
    <w:rsid w:val="00305E7B"/>
    <w:rsid w:val="00312398"/>
    <w:rsid w:val="00626521"/>
    <w:rsid w:val="00644333"/>
    <w:rsid w:val="00D861CD"/>
    <w:rsid w:val="00DB6ED8"/>
    <w:rsid w:val="00F56D02"/>
    <w:rsid w:val="00FC2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10BD"/>
  <w15:chartTrackingRefBased/>
  <w15:docId w15:val="{8A7D838E-B9B8-4DE4-B363-B7A39E4F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C33E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semiHidden/>
    <w:unhideWhenUsed/>
    <w:qFormat/>
    <w:rsid w:val="001C33E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31239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C33EC"/>
    <w:rPr>
      <w:rFonts w:ascii="新細明體" w:eastAsia="新細明體" w:hAnsi="新細明體" w:cs="新細明體"/>
      <w:b/>
      <w:bCs/>
      <w:kern w:val="36"/>
      <w:sz w:val="48"/>
      <w:szCs w:val="48"/>
    </w:rPr>
  </w:style>
  <w:style w:type="character" w:customStyle="1" w:styleId="20">
    <w:name w:val="標題 2 字元"/>
    <w:basedOn w:val="a0"/>
    <w:link w:val="2"/>
    <w:uiPriority w:val="9"/>
    <w:semiHidden/>
    <w:rsid w:val="001C33EC"/>
    <w:rPr>
      <w:rFonts w:asciiTheme="majorHAnsi" w:eastAsiaTheme="majorEastAsia" w:hAnsiTheme="majorHAnsi" w:cstheme="majorBidi"/>
      <w:b/>
      <w:bCs/>
      <w:sz w:val="48"/>
      <w:szCs w:val="48"/>
    </w:rPr>
  </w:style>
  <w:style w:type="paragraph" w:styleId="Web">
    <w:name w:val="Normal (Web)"/>
    <w:basedOn w:val="a"/>
    <w:uiPriority w:val="99"/>
    <w:unhideWhenUsed/>
    <w:rsid w:val="001C33EC"/>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1C33EC"/>
    <w:rPr>
      <w:b/>
      <w:bCs/>
    </w:rPr>
  </w:style>
  <w:style w:type="paragraph" w:styleId="a4">
    <w:name w:val="header"/>
    <w:basedOn w:val="a"/>
    <w:link w:val="a5"/>
    <w:uiPriority w:val="99"/>
    <w:unhideWhenUsed/>
    <w:rsid w:val="00FC2ACD"/>
    <w:pPr>
      <w:tabs>
        <w:tab w:val="center" w:pos="4153"/>
        <w:tab w:val="right" w:pos="8306"/>
      </w:tabs>
      <w:snapToGrid w:val="0"/>
    </w:pPr>
    <w:rPr>
      <w:sz w:val="20"/>
      <w:szCs w:val="20"/>
    </w:rPr>
  </w:style>
  <w:style w:type="character" w:customStyle="1" w:styleId="a5">
    <w:name w:val="頁首 字元"/>
    <w:basedOn w:val="a0"/>
    <w:link w:val="a4"/>
    <w:uiPriority w:val="99"/>
    <w:rsid w:val="00FC2ACD"/>
    <w:rPr>
      <w:sz w:val="20"/>
      <w:szCs w:val="20"/>
    </w:rPr>
  </w:style>
  <w:style w:type="paragraph" w:styleId="a6">
    <w:name w:val="footer"/>
    <w:basedOn w:val="a"/>
    <w:link w:val="a7"/>
    <w:uiPriority w:val="99"/>
    <w:unhideWhenUsed/>
    <w:rsid w:val="00FC2ACD"/>
    <w:pPr>
      <w:tabs>
        <w:tab w:val="center" w:pos="4153"/>
        <w:tab w:val="right" w:pos="8306"/>
      </w:tabs>
      <w:snapToGrid w:val="0"/>
    </w:pPr>
    <w:rPr>
      <w:sz w:val="20"/>
      <w:szCs w:val="20"/>
    </w:rPr>
  </w:style>
  <w:style w:type="character" w:customStyle="1" w:styleId="a7">
    <w:name w:val="頁尾 字元"/>
    <w:basedOn w:val="a0"/>
    <w:link w:val="a6"/>
    <w:uiPriority w:val="99"/>
    <w:rsid w:val="00FC2ACD"/>
    <w:rPr>
      <w:sz w:val="20"/>
      <w:szCs w:val="20"/>
    </w:rPr>
  </w:style>
  <w:style w:type="character" w:customStyle="1" w:styleId="30">
    <w:name w:val="標題 3 字元"/>
    <w:basedOn w:val="a0"/>
    <w:link w:val="3"/>
    <w:uiPriority w:val="9"/>
    <w:semiHidden/>
    <w:rsid w:val="00312398"/>
    <w:rPr>
      <w:rFonts w:asciiTheme="majorHAnsi" w:eastAsiaTheme="majorEastAsia" w:hAnsiTheme="majorHAnsi" w:cstheme="majorBidi"/>
      <w:b/>
      <w:bCs/>
      <w:sz w:val="36"/>
      <w:szCs w:val="36"/>
    </w:rPr>
  </w:style>
  <w:style w:type="character" w:styleId="a8">
    <w:name w:val="Hyperlink"/>
    <w:basedOn w:val="a0"/>
    <w:uiPriority w:val="99"/>
    <w:semiHidden/>
    <w:unhideWhenUsed/>
    <w:rsid w:val="0031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9109">
      <w:bodyDiv w:val="1"/>
      <w:marLeft w:val="0"/>
      <w:marRight w:val="0"/>
      <w:marTop w:val="0"/>
      <w:marBottom w:val="0"/>
      <w:divBdr>
        <w:top w:val="none" w:sz="0" w:space="0" w:color="auto"/>
        <w:left w:val="none" w:sz="0" w:space="0" w:color="auto"/>
        <w:bottom w:val="none" w:sz="0" w:space="0" w:color="auto"/>
        <w:right w:val="none" w:sz="0" w:space="0" w:color="auto"/>
      </w:divBdr>
    </w:div>
    <w:div w:id="85466516">
      <w:bodyDiv w:val="1"/>
      <w:marLeft w:val="0"/>
      <w:marRight w:val="0"/>
      <w:marTop w:val="0"/>
      <w:marBottom w:val="0"/>
      <w:divBdr>
        <w:top w:val="none" w:sz="0" w:space="0" w:color="auto"/>
        <w:left w:val="none" w:sz="0" w:space="0" w:color="auto"/>
        <w:bottom w:val="none" w:sz="0" w:space="0" w:color="auto"/>
        <w:right w:val="none" w:sz="0" w:space="0" w:color="auto"/>
      </w:divBdr>
    </w:div>
    <w:div w:id="384910167">
      <w:bodyDiv w:val="1"/>
      <w:marLeft w:val="0"/>
      <w:marRight w:val="0"/>
      <w:marTop w:val="0"/>
      <w:marBottom w:val="0"/>
      <w:divBdr>
        <w:top w:val="none" w:sz="0" w:space="0" w:color="auto"/>
        <w:left w:val="none" w:sz="0" w:space="0" w:color="auto"/>
        <w:bottom w:val="none" w:sz="0" w:space="0" w:color="auto"/>
        <w:right w:val="none" w:sz="0" w:space="0" w:color="auto"/>
      </w:divBdr>
    </w:div>
    <w:div w:id="660424795">
      <w:bodyDiv w:val="1"/>
      <w:marLeft w:val="0"/>
      <w:marRight w:val="0"/>
      <w:marTop w:val="0"/>
      <w:marBottom w:val="0"/>
      <w:divBdr>
        <w:top w:val="none" w:sz="0" w:space="0" w:color="auto"/>
        <w:left w:val="none" w:sz="0" w:space="0" w:color="auto"/>
        <w:bottom w:val="none" w:sz="0" w:space="0" w:color="auto"/>
        <w:right w:val="none" w:sz="0" w:space="0" w:color="auto"/>
      </w:divBdr>
    </w:div>
    <w:div w:id="674501105">
      <w:bodyDiv w:val="1"/>
      <w:marLeft w:val="0"/>
      <w:marRight w:val="0"/>
      <w:marTop w:val="0"/>
      <w:marBottom w:val="0"/>
      <w:divBdr>
        <w:top w:val="none" w:sz="0" w:space="0" w:color="auto"/>
        <w:left w:val="none" w:sz="0" w:space="0" w:color="auto"/>
        <w:bottom w:val="none" w:sz="0" w:space="0" w:color="auto"/>
        <w:right w:val="none" w:sz="0" w:space="0" w:color="auto"/>
      </w:divBdr>
    </w:div>
    <w:div w:id="712193787">
      <w:bodyDiv w:val="1"/>
      <w:marLeft w:val="0"/>
      <w:marRight w:val="0"/>
      <w:marTop w:val="0"/>
      <w:marBottom w:val="0"/>
      <w:divBdr>
        <w:top w:val="none" w:sz="0" w:space="0" w:color="auto"/>
        <w:left w:val="none" w:sz="0" w:space="0" w:color="auto"/>
        <w:bottom w:val="none" w:sz="0" w:space="0" w:color="auto"/>
        <w:right w:val="none" w:sz="0" w:space="0" w:color="auto"/>
      </w:divBdr>
    </w:div>
    <w:div w:id="793870057">
      <w:bodyDiv w:val="1"/>
      <w:marLeft w:val="0"/>
      <w:marRight w:val="0"/>
      <w:marTop w:val="0"/>
      <w:marBottom w:val="0"/>
      <w:divBdr>
        <w:top w:val="none" w:sz="0" w:space="0" w:color="auto"/>
        <w:left w:val="none" w:sz="0" w:space="0" w:color="auto"/>
        <w:bottom w:val="none" w:sz="0" w:space="0" w:color="auto"/>
        <w:right w:val="none" w:sz="0" w:space="0" w:color="auto"/>
      </w:divBdr>
      <w:divsChild>
        <w:div w:id="703558177">
          <w:marLeft w:val="0"/>
          <w:marRight w:val="0"/>
          <w:marTop w:val="300"/>
          <w:marBottom w:val="0"/>
          <w:divBdr>
            <w:top w:val="none" w:sz="0" w:space="0" w:color="auto"/>
            <w:left w:val="none" w:sz="0" w:space="0" w:color="auto"/>
            <w:bottom w:val="none" w:sz="0" w:space="0" w:color="auto"/>
            <w:right w:val="none" w:sz="0" w:space="0" w:color="auto"/>
          </w:divBdr>
        </w:div>
        <w:div w:id="1823934349">
          <w:marLeft w:val="0"/>
          <w:marRight w:val="0"/>
          <w:marTop w:val="300"/>
          <w:marBottom w:val="0"/>
          <w:divBdr>
            <w:top w:val="none" w:sz="0" w:space="0" w:color="auto"/>
            <w:left w:val="none" w:sz="0" w:space="0" w:color="auto"/>
            <w:bottom w:val="none" w:sz="0" w:space="0" w:color="auto"/>
            <w:right w:val="none" w:sz="0" w:space="0" w:color="auto"/>
          </w:divBdr>
          <w:divsChild>
            <w:div w:id="1534339231">
              <w:marLeft w:val="0"/>
              <w:marRight w:val="0"/>
              <w:marTop w:val="150"/>
              <w:marBottom w:val="0"/>
              <w:divBdr>
                <w:top w:val="none" w:sz="0" w:space="0" w:color="auto"/>
                <w:left w:val="none" w:sz="0" w:space="0" w:color="auto"/>
                <w:bottom w:val="none" w:sz="0" w:space="0" w:color="auto"/>
                <w:right w:val="none" w:sz="0" w:space="0" w:color="auto"/>
              </w:divBdr>
              <w:divsChild>
                <w:div w:id="395008262">
                  <w:marLeft w:val="0"/>
                  <w:marRight w:val="0"/>
                  <w:marTop w:val="0"/>
                  <w:marBottom w:val="0"/>
                  <w:divBdr>
                    <w:top w:val="none" w:sz="0" w:space="0" w:color="auto"/>
                    <w:left w:val="none" w:sz="0" w:space="0" w:color="auto"/>
                    <w:bottom w:val="none" w:sz="0" w:space="0" w:color="auto"/>
                    <w:right w:val="none" w:sz="0" w:space="0" w:color="auto"/>
                  </w:divBdr>
                </w:div>
                <w:div w:id="1240946977">
                  <w:marLeft w:val="0"/>
                  <w:marRight w:val="0"/>
                  <w:marTop w:val="120"/>
                  <w:marBottom w:val="0"/>
                  <w:divBdr>
                    <w:top w:val="none" w:sz="0" w:space="0" w:color="auto"/>
                    <w:left w:val="none" w:sz="0" w:space="0" w:color="auto"/>
                    <w:bottom w:val="none" w:sz="0" w:space="0" w:color="auto"/>
                    <w:right w:val="none" w:sz="0" w:space="0" w:color="auto"/>
                  </w:divBdr>
                  <w:divsChild>
                    <w:div w:id="12567432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45649864">
      <w:bodyDiv w:val="1"/>
      <w:marLeft w:val="0"/>
      <w:marRight w:val="0"/>
      <w:marTop w:val="0"/>
      <w:marBottom w:val="0"/>
      <w:divBdr>
        <w:top w:val="none" w:sz="0" w:space="0" w:color="auto"/>
        <w:left w:val="none" w:sz="0" w:space="0" w:color="auto"/>
        <w:bottom w:val="none" w:sz="0" w:space="0" w:color="auto"/>
        <w:right w:val="none" w:sz="0" w:space="0" w:color="auto"/>
      </w:divBdr>
    </w:div>
    <w:div w:id="958608276">
      <w:bodyDiv w:val="1"/>
      <w:marLeft w:val="0"/>
      <w:marRight w:val="0"/>
      <w:marTop w:val="0"/>
      <w:marBottom w:val="0"/>
      <w:divBdr>
        <w:top w:val="none" w:sz="0" w:space="0" w:color="auto"/>
        <w:left w:val="none" w:sz="0" w:space="0" w:color="auto"/>
        <w:bottom w:val="none" w:sz="0" w:space="0" w:color="auto"/>
        <w:right w:val="none" w:sz="0" w:space="0" w:color="auto"/>
      </w:divBdr>
    </w:div>
    <w:div w:id="1074201843">
      <w:bodyDiv w:val="1"/>
      <w:marLeft w:val="0"/>
      <w:marRight w:val="0"/>
      <w:marTop w:val="0"/>
      <w:marBottom w:val="0"/>
      <w:divBdr>
        <w:top w:val="none" w:sz="0" w:space="0" w:color="auto"/>
        <w:left w:val="none" w:sz="0" w:space="0" w:color="auto"/>
        <w:bottom w:val="none" w:sz="0" w:space="0" w:color="auto"/>
        <w:right w:val="none" w:sz="0" w:space="0" w:color="auto"/>
      </w:divBdr>
    </w:div>
    <w:div w:id="1178151911">
      <w:bodyDiv w:val="1"/>
      <w:marLeft w:val="0"/>
      <w:marRight w:val="0"/>
      <w:marTop w:val="0"/>
      <w:marBottom w:val="0"/>
      <w:divBdr>
        <w:top w:val="none" w:sz="0" w:space="0" w:color="auto"/>
        <w:left w:val="none" w:sz="0" w:space="0" w:color="auto"/>
        <w:bottom w:val="none" w:sz="0" w:space="0" w:color="auto"/>
        <w:right w:val="none" w:sz="0" w:space="0" w:color="auto"/>
      </w:divBdr>
    </w:div>
    <w:div w:id="1499037665">
      <w:bodyDiv w:val="1"/>
      <w:marLeft w:val="0"/>
      <w:marRight w:val="0"/>
      <w:marTop w:val="0"/>
      <w:marBottom w:val="0"/>
      <w:divBdr>
        <w:top w:val="none" w:sz="0" w:space="0" w:color="auto"/>
        <w:left w:val="none" w:sz="0" w:space="0" w:color="auto"/>
        <w:bottom w:val="none" w:sz="0" w:space="0" w:color="auto"/>
        <w:right w:val="none" w:sz="0" w:space="0" w:color="auto"/>
      </w:divBdr>
    </w:div>
    <w:div w:id="1519001252">
      <w:bodyDiv w:val="1"/>
      <w:marLeft w:val="0"/>
      <w:marRight w:val="0"/>
      <w:marTop w:val="0"/>
      <w:marBottom w:val="0"/>
      <w:divBdr>
        <w:top w:val="none" w:sz="0" w:space="0" w:color="auto"/>
        <w:left w:val="none" w:sz="0" w:space="0" w:color="auto"/>
        <w:bottom w:val="none" w:sz="0" w:space="0" w:color="auto"/>
        <w:right w:val="none" w:sz="0" w:space="0" w:color="auto"/>
      </w:divBdr>
    </w:div>
    <w:div w:id="1626693916">
      <w:bodyDiv w:val="1"/>
      <w:marLeft w:val="0"/>
      <w:marRight w:val="0"/>
      <w:marTop w:val="0"/>
      <w:marBottom w:val="0"/>
      <w:divBdr>
        <w:top w:val="none" w:sz="0" w:space="0" w:color="auto"/>
        <w:left w:val="none" w:sz="0" w:space="0" w:color="auto"/>
        <w:bottom w:val="none" w:sz="0" w:space="0" w:color="auto"/>
        <w:right w:val="none" w:sz="0" w:space="0" w:color="auto"/>
      </w:divBdr>
    </w:div>
    <w:div w:id="1651055960">
      <w:bodyDiv w:val="1"/>
      <w:marLeft w:val="0"/>
      <w:marRight w:val="0"/>
      <w:marTop w:val="0"/>
      <w:marBottom w:val="0"/>
      <w:divBdr>
        <w:top w:val="none" w:sz="0" w:space="0" w:color="auto"/>
        <w:left w:val="none" w:sz="0" w:space="0" w:color="auto"/>
        <w:bottom w:val="none" w:sz="0" w:space="0" w:color="auto"/>
        <w:right w:val="none" w:sz="0" w:space="0" w:color="auto"/>
      </w:divBdr>
    </w:div>
    <w:div w:id="1655261895">
      <w:bodyDiv w:val="1"/>
      <w:marLeft w:val="0"/>
      <w:marRight w:val="0"/>
      <w:marTop w:val="0"/>
      <w:marBottom w:val="0"/>
      <w:divBdr>
        <w:top w:val="none" w:sz="0" w:space="0" w:color="auto"/>
        <w:left w:val="none" w:sz="0" w:space="0" w:color="auto"/>
        <w:bottom w:val="none" w:sz="0" w:space="0" w:color="auto"/>
        <w:right w:val="none" w:sz="0" w:space="0" w:color="auto"/>
      </w:divBdr>
    </w:div>
    <w:div w:id="18822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2019-09-17T05:55:00Z</dcterms:created>
  <dcterms:modified xsi:type="dcterms:W3CDTF">2019-09-17T05:55:00Z</dcterms:modified>
</cp:coreProperties>
</file>