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4F92" w14:textId="77777777" w:rsidR="000D705F" w:rsidRPr="00DC36D6" w:rsidRDefault="000D705F" w:rsidP="000D705F">
      <w:pPr>
        <w:pStyle w:val="1"/>
        <w:spacing w:before="0" w:beforeAutospacing="0" w:after="0" w:afterAutospacing="0"/>
        <w:jc w:val="center"/>
        <w:rPr>
          <w:rFonts w:asciiTheme="minorEastAsia" w:eastAsiaTheme="minorEastAsia" w:hAnsiTheme="minorEastAsia" w:cs="Open Sans"/>
        </w:rPr>
      </w:pPr>
      <w:r w:rsidRPr="00DC36D6">
        <w:rPr>
          <w:rFonts w:asciiTheme="minorEastAsia" w:eastAsiaTheme="minorEastAsia" w:hAnsiTheme="minorEastAsia" w:cs="Open Sans" w:hint="eastAsia"/>
          <w:sz w:val="44"/>
          <w:szCs w:val="44"/>
        </w:rPr>
        <w:t xml:space="preserve">仁愛國小 </w:t>
      </w:r>
      <w:r w:rsidRPr="00DC36D6">
        <w:rPr>
          <w:rFonts w:asciiTheme="minorEastAsia" w:eastAsiaTheme="minorEastAsia" w:hAnsiTheme="minorEastAsia" w:cs="Open Sans"/>
          <w:sz w:val="44"/>
          <w:szCs w:val="44"/>
        </w:rPr>
        <w:t>111</w:t>
      </w:r>
      <w:r w:rsidRPr="00DC36D6">
        <w:rPr>
          <w:rFonts w:asciiTheme="minorEastAsia" w:eastAsiaTheme="minorEastAsia" w:hAnsiTheme="minorEastAsia" w:cs="Open Sans" w:hint="eastAsia"/>
          <w:sz w:val="44"/>
          <w:szCs w:val="44"/>
        </w:rPr>
        <w:t>學年度第一學期 親職教養文章</w:t>
      </w:r>
      <w:r w:rsidRPr="00DC36D6">
        <w:rPr>
          <w:rFonts w:asciiTheme="minorEastAsia" w:eastAsiaTheme="minorEastAsia" w:hAnsiTheme="minorEastAsia" w:cs="Open Sans"/>
          <w:b w:val="0"/>
          <w:bCs w:val="0"/>
          <w:sz w:val="44"/>
          <w:szCs w:val="44"/>
        </w:rPr>
        <w:br/>
      </w:r>
      <w:r w:rsidRPr="00DC36D6">
        <w:rPr>
          <w:rFonts w:asciiTheme="minorEastAsia" w:eastAsiaTheme="minorEastAsia" w:hAnsiTheme="minorEastAsia" w:cs="Open Sans"/>
        </w:rPr>
        <w:t>如何培養孩子獨立思考的能力？</w:t>
      </w:r>
    </w:p>
    <w:p w14:paraId="10665E6C" w14:textId="4D81B942" w:rsidR="000D705F" w:rsidRPr="00DC36D6" w:rsidRDefault="00DC36D6" w:rsidP="00DC36D6">
      <w:pPr>
        <w:widowControl/>
        <w:spacing w:after="30"/>
        <w:jc w:val="both"/>
        <w:rPr>
          <w:rFonts w:asciiTheme="minorEastAsia" w:hAnsiTheme="minorEastAsia" w:cs="Open Sans"/>
          <w:spacing w:val="3"/>
          <w:kern w:val="0"/>
          <w:sz w:val="20"/>
          <w:szCs w:val="20"/>
        </w:rPr>
      </w:pPr>
      <w:r w:rsidRPr="00DC36D6">
        <w:rPr>
          <w:rFonts w:asciiTheme="minorEastAsia" w:hAnsiTheme="minorEastAsia" w:cs="Open Sans" w:hint="eastAsia"/>
          <w:spacing w:val="3"/>
          <w:kern w:val="0"/>
          <w:sz w:val="20"/>
          <w:szCs w:val="20"/>
        </w:rPr>
        <w:t xml:space="preserve">                                              </w:t>
      </w:r>
      <w:r w:rsidRPr="00DC36D6">
        <w:rPr>
          <w:rFonts w:asciiTheme="minorEastAsia" w:hAnsiTheme="minorEastAsia" w:cs="Open Sans"/>
          <w:spacing w:val="3"/>
          <w:kern w:val="0"/>
          <w:sz w:val="20"/>
          <w:szCs w:val="20"/>
        </w:rPr>
        <w:t>B</w:t>
      </w:r>
      <w:r w:rsidR="000D705F" w:rsidRPr="00DC36D6">
        <w:rPr>
          <w:rFonts w:asciiTheme="minorEastAsia" w:hAnsiTheme="minorEastAsia" w:cs="Open Sans"/>
          <w:spacing w:val="3"/>
          <w:kern w:val="0"/>
          <w:sz w:val="20"/>
          <w:szCs w:val="20"/>
        </w:rPr>
        <w:t>y</w:t>
      </w:r>
      <w:r w:rsidRPr="00DC36D6">
        <w:rPr>
          <w:rFonts w:asciiTheme="minorEastAsia" w:hAnsiTheme="minorEastAsia" w:cs="Open Sans" w:hint="eastAsia"/>
          <w:spacing w:val="3"/>
          <w:kern w:val="0"/>
          <w:sz w:val="20"/>
          <w:szCs w:val="20"/>
        </w:rPr>
        <w:t>：</w:t>
      </w:r>
      <w:hyperlink r:id="rId7" w:tgtFrame="_blank" w:history="1">
        <w:r w:rsidR="000D705F" w:rsidRPr="00DC36D6">
          <w:rPr>
            <w:rFonts w:asciiTheme="minorEastAsia" w:hAnsiTheme="minorEastAsia" w:cs="Open Sans"/>
            <w:spacing w:val="3"/>
            <w:kern w:val="0"/>
            <w:sz w:val="20"/>
            <w:szCs w:val="20"/>
            <w:u w:val="single"/>
            <w:bdr w:val="none" w:sz="0" w:space="0" w:color="auto" w:frame="1"/>
          </w:rPr>
          <w:t>資深國小教師 - 林怡辰</w:t>
        </w:r>
      </w:hyperlink>
      <w:r w:rsidR="00962472" w:rsidRPr="00DC36D6">
        <w:rPr>
          <w:rFonts w:asciiTheme="minorEastAsia" w:hAnsiTheme="minorEastAsia" w:cs="Open Sans"/>
          <w:spacing w:val="3"/>
          <w:kern w:val="0"/>
          <w:sz w:val="20"/>
          <w:szCs w:val="20"/>
          <w:bdr w:val="none" w:sz="0" w:space="0" w:color="auto" w:frame="1"/>
        </w:rPr>
        <w:t xml:space="preserve">   </w:t>
      </w:r>
      <w:r w:rsidR="00962472" w:rsidRPr="00DC36D6">
        <w:rPr>
          <w:rFonts w:asciiTheme="minorEastAsia" w:hAnsiTheme="minorEastAsia" w:cs="Open Sans"/>
          <w:spacing w:val="3"/>
          <w:kern w:val="0"/>
          <w:sz w:val="20"/>
          <w:szCs w:val="20"/>
        </w:rPr>
        <w:t>更新：2021-09-06 10:27</w:t>
      </w:r>
    </w:p>
    <w:p w14:paraId="42410244" w14:textId="77777777" w:rsidR="000D705F" w:rsidRPr="00DC36D6" w:rsidRDefault="000D705F" w:rsidP="00962472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kern w:val="0"/>
          <w:sz w:val="27"/>
          <w:szCs w:val="27"/>
        </w:rPr>
        <w:t>別以責罵和處罰代替孩子的反省，不要剝奪孩子可以自省自立的機會。應該把學習任務與責任還</w:t>
      </w: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給孩子，引領孩子思考這些科目和自己的關係，以及這次沒有達到預定目標的原因。</w:t>
      </w:r>
    </w:p>
    <w:p w14:paraId="5A5B9C45" w14:textId="7777777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俗話說：「內行的看門道，外行的看熱鬧。」在多年的教學經驗中，看過許多不同老師的帶班方式，讓我更加肯定一件事：如果要求快速，常常都只是迷思。</w:t>
      </w:r>
    </w:p>
    <w:p w14:paraId="0786F4A9" w14:textId="7BFD503B" w:rsidR="000D705F" w:rsidRPr="00DC36D6" w:rsidRDefault="000D705F" w:rsidP="00962472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A班級，導師非常盡責，授課時孩子守規則、有秩序，也時常詢問科任老師授課狀況。他和家長交流頻繁又順暢，全校師長都對這個班級讚譽有加。然而我擔任這個班級的作文課老師，無論我怎麼鼓勵孩子，試圖點燃動機、適時引導，班級內溫文儒雅的孩子寫出來的都是安全牌、樣板式的文章。如果我嘗試口語示範，幾乎全班寫出來的都是我示範的內容，完全看不到孩子「自己的」想法。</w:t>
      </w:r>
    </w:p>
    <w:p w14:paraId="5C4D2261" w14:textId="3FFBE2B1" w:rsidR="000D705F" w:rsidRPr="00DC36D6" w:rsidRDefault="000D705F" w:rsidP="00962472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B班級，孩子非常活潑，上課常要請他們稍微安靜、冷靜一下，才聽得到我的聲音。常被其他師長嫌「太活潑」，暗指老師管控不力、班級經營有問題。但我觀察後發現，孩子天真又直率，尤其看到他們的作文，精采絕倫，百家爭鳴！文字掌控度雖然不盡理想，但孩子們總能盡情揮灑，每每讓我看著作品發愣，好令人驚艷啊！</w:t>
      </w: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br/>
        <w:t>有次在科任教室，我沒把麥克風放好，A班有個孩子走來讓我看作文作業，不小心踢到，麥克風摔到地上。旁邊圍了要讓我批改作業的孩子，瞬間往後跳一步，嘴裡：「吼！你慘了，你完蛋了！」那一圈的整齊批判神情……那孩子的表情，我還記得，她愣住，一臉驚恐受傷。</w:t>
      </w:r>
    </w:p>
    <w:p w14:paraId="162CBDFB" w14:textId="77777777" w:rsidR="000D705F" w:rsidRPr="00DC36D6" w:rsidRDefault="000D705F" w:rsidP="00962472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B班來，一樣麥克風掉下去。一圈的孩子，不，沒有往後退，相反地往前，有人拍拍麥克風說：「還好，沒壞！」有人拍拍肇事者的肩膀，說：「沒關係啦！」那孩子抱歉地說：「老師，對不起哦！」</w:t>
      </w:r>
    </w:p>
    <w:p w14:paraId="129ED72C" w14:textId="7777777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我之後常想，我要教出什麼樣的孩子？嚴刑峻法、指責怒罵，的確能快速的暫時化解困擾。然而，帶來的是凡事看似乖巧，但骨子裡只求自己安全的孩子。孩子懼怕指責，所以有的開始習慣說謊、對於所作所為一概不予承認；有的一被罵就大聲喊冤說：「他也有啊！」或是當報馬仔打小報告，報復式的要其他同學也被懲罰。這真的是我們要的嗎？嚴格處罰後，表面上似乎快速解決問題，但問題將一再出現、孩子將始終處於困惑之中。若能改變做法，好好跟孩子對話、覺知情緒、停頓、連接渴望、從自己本身改變觀點，雖然耗時，卻能釜底抽薪、漸入佳境。</w:t>
      </w:r>
    </w:p>
    <w:p w14:paraId="72B17CA3" w14:textId="7777777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讓孩子思考、有獨立想法，可不是件簡單的事。師長得常問：「我很好奇你……」「你認為呢？」「為什麼你會這樣覺得呢？」「有沒有其他意見？」。得常告訴孩子：「你這個問題問得真好！」、「我們感謝你問了這個問題！」。</w:t>
      </w:r>
    </w:p>
    <w:p w14:paraId="483D0B4C" w14:textId="7777777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當孩子犯錯時，告訴孩子：「感謝你做了很好的示範。好在你犯了這個錯，我才發現你不會」、「老師也曾當著全班道歉，人沒有絕對完美的，即使是老師們也不完美……」。</w:t>
      </w:r>
    </w:p>
    <w:p w14:paraId="68E73734" w14:textId="7777777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點點滴滴。當然，不簡單。慢慢的，孩子逐漸立起自我意識。他們開始發現其實大人有時言行也會不一致，於是孩子開始會有情緒、開始學習和威權的大人和平相處。</w:t>
      </w:r>
    </w:p>
    <w:p w14:paraId="6EC65738" w14:textId="7777777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lastRenderedPageBreak/>
        <w:t>當孩子的自我開始發展，有時候會鑽牛角尖，就像是摘下了盲從權威的眼鏡，孩子突然看見路上滿是坑洞和不平，開始感到不舒服。而師長也開始感到不習慣，畢竟這是以前「我大、你小，你乖乖遵守就好」的互動風格下，完全不會發生的情景。要花更多時間溝通、輔導，緩和跨不過去的情緒，幫助孩子去看見威權的不合理和自己的情緒，再學習怎麼找到方式相處。</w:t>
      </w:r>
    </w:p>
    <w:p w14:paraId="34FCF1EF" w14:textId="424296A7" w:rsidR="000D705F" w:rsidRPr="00DC36D6" w:rsidRDefault="000D705F" w:rsidP="00DC36D6">
      <w:pPr>
        <w:widowControl/>
        <w:ind w:firstLineChars="205" w:firstLine="566"/>
        <w:rPr>
          <w:rFonts w:asciiTheme="minorEastAsia" w:hAnsiTheme="minorEastAsia" w:cs="Open Sans"/>
          <w:spacing w:val="3"/>
          <w:sz w:val="27"/>
          <w:szCs w:val="27"/>
        </w:rPr>
      </w:pPr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我們不是在教機器人，《如何愛孩子》裡說到：「好孩子。要非常小心，才不會把『好』和『方便』搞混。整個現代的教育方式，都在渴望孩子當一個『方便』的孩子。它一步步按部就班地催眠、壓制，用強硬的手段毀滅孩子內心的自由和意志、他堅毅的靈魂，以及他渴望和企圖的力量。很乖，很聽話，很好，很方便。卻沒有想到，這樣的孩子內心是沒有意志的，人生會過得跌跌撞撞。」如果希望教孩子思考、教他領導自己的人生、教他走出自己的那條路，就要接受孩子對權威的挑戰與質疑，才有青勝於藍的可能。等在孩子前方的路還很長，師長的包容與陪伴，讓他們得以逐漸獨立思考，抱持追求知識的渴望及</w:t>
      </w:r>
      <w:bookmarkStart w:id="0" w:name="_GoBack"/>
      <w:bookmarkEnd w:id="0"/>
      <w:r w:rsidRPr="00DC36D6">
        <w:rPr>
          <w:rFonts w:asciiTheme="minorEastAsia" w:hAnsiTheme="minorEastAsia" w:cs="Open Sans"/>
          <w:spacing w:val="3"/>
          <w:sz w:val="27"/>
          <w:szCs w:val="27"/>
          <w:bdr w:val="none" w:sz="0" w:space="0" w:color="auto" w:frame="1"/>
        </w:rPr>
        <w:t>好奇，勇敢探尋真理、探尋自己的人生之路。</w:t>
      </w:r>
    </w:p>
    <w:sectPr w:rsidR="000D705F" w:rsidRPr="00DC36D6" w:rsidSect="000D70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27D8" w14:textId="77777777" w:rsidR="00DC36D6" w:rsidRDefault="00DC36D6" w:rsidP="00DC36D6">
      <w:r>
        <w:separator/>
      </w:r>
    </w:p>
  </w:endnote>
  <w:endnote w:type="continuationSeparator" w:id="0">
    <w:p w14:paraId="51E6AA93" w14:textId="77777777" w:rsidR="00DC36D6" w:rsidRDefault="00DC36D6" w:rsidP="00DC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216C" w14:textId="77777777" w:rsidR="00DC36D6" w:rsidRDefault="00DC36D6" w:rsidP="00DC36D6">
      <w:r>
        <w:separator/>
      </w:r>
    </w:p>
  </w:footnote>
  <w:footnote w:type="continuationSeparator" w:id="0">
    <w:p w14:paraId="74DC32F9" w14:textId="77777777" w:rsidR="00DC36D6" w:rsidRDefault="00DC36D6" w:rsidP="00DC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5F"/>
    <w:rsid w:val="000D705F"/>
    <w:rsid w:val="00962472"/>
    <w:rsid w:val="00D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73F30"/>
  <w15:chartTrackingRefBased/>
  <w15:docId w15:val="{04A66E85-F833-534B-A397-DC983C3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D705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705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D70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0D7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6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5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3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698">
          <w:marLeft w:val="0"/>
          <w:marRight w:val="0"/>
          <w:marTop w:val="0"/>
          <w:marBottom w:val="225"/>
          <w:divBdr>
            <w:top w:val="single" w:sz="6" w:space="11" w:color="F8F8F8"/>
            <w:left w:val="single" w:sz="6" w:space="11" w:color="F8F8F8"/>
            <w:bottom w:val="single" w:sz="6" w:space="8" w:color="F8F8F8"/>
            <w:right w:val="single" w:sz="6" w:space="11" w:color="F8F8F8"/>
          </w:divBdr>
          <w:divsChild>
            <w:div w:id="1812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ing.com.tw/columnist/7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29949-21B8-4511-B926-82DBAACD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</cp:revision>
  <dcterms:created xsi:type="dcterms:W3CDTF">2022-09-20T02:39:00Z</dcterms:created>
  <dcterms:modified xsi:type="dcterms:W3CDTF">2022-09-20T05:40:00Z</dcterms:modified>
</cp:coreProperties>
</file>